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69" w:rsidRPr="00BB204C" w:rsidRDefault="00463669" w:rsidP="00463669">
      <w:pPr>
        <w:pStyle w:val="CRCoverPage"/>
        <w:tabs>
          <w:tab w:val="right" w:pos="9639"/>
        </w:tabs>
        <w:spacing w:after="0"/>
        <w:rPr>
          <w:rFonts w:eastAsia="DengXian" w:cs="Arial"/>
          <w:b/>
          <w:i/>
          <w:noProof/>
          <w:sz w:val="22"/>
          <w:szCs w:val="22"/>
          <w:lang w:val="en-GB"/>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BB204C">
        <w:rPr>
          <w:b/>
          <w:noProof/>
          <w:sz w:val="24"/>
        </w:rPr>
        <w:t>5</w:t>
      </w:r>
      <w:r>
        <w:rPr>
          <w:b/>
          <w:noProof/>
          <w:sz w:val="24"/>
        </w:rPr>
        <w:t>-e</w:t>
      </w:r>
      <w:r>
        <w:rPr>
          <w:rFonts w:cs="Arial"/>
          <w:b/>
          <w:i/>
          <w:noProof/>
          <w:sz w:val="22"/>
          <w:szCs w:val="22"/>
          <w:lang w:val="en-GB"/>
        </w:rPr>
        <w:tab/>
      </w:r>
      <w:r w:rsidRPr="004216BF">
        <w:rPr>
          <w:rFonts w:cs="Arial"/>
          <w:b/>
          <w:i/>
          <w:noProof/>
          <w:sz w:val="22"/>
          <w:szCs w:val="22"/>
          <w:lang w:val="en-GB" w:eastAsia="zh-CN"/>
        </w:rPr>
        <w:t>R2-</w:t>
      </w:r>
      <w:r w:rsidR="00BB204C">
        <w:rPr>
          <w:rFonts w:cs="Arial"/>
          <w:b/>
          <w:i/>
          <w:noProof/>
          <w:sz w:val="22"/>
          <w:szCs w:val="22"/>
          <w:lang w:val="en-GB" w:eastAsia="zh-CN"/>
        </w:rPr>
        <w:t>210</w:t>
      </w:r>
      <w:r w:rsidR="00AD0820">
        <w:rPr>
          <w:rFonts w:cs="Arial"/>
          <w:b/>
          <w:i/>
          <w:noProof/>
          <w:sz w:val="22"/>
          <w:szCs w:val="22"/>
          <w:lang w:val="en-GB" w:eastAsia="zh-CN"/>
        </w:rPr>
        <w:t>7963</w:t>
      </w:r>
    </w:p>
    <w:p w:rsidR="00463669" w:rsidRDefault="00BB204C"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Electronic, 16th – 27th August</w:t>
      </w:r>
      <w:r w:rsidR="00463669" w:rsidRPr="00C746CB">
        <w:rPr>
          <w:rFonts w:ascii="Arial" w:eastAsia="SimSun" w:hAnsi="Arial" w:cs="Arial"/>
          <w:b/>
          <w:noProof/>
          <w:sz w:val="22"/>
          <w:szCs w:val="22"/>
          <w:lang w:eastAsia="zh-CN"/>
        </w:rPr>
        <w:t>, 2021</w:t>
      </w:r>
      <w:r w:rsidR="00463669">
        <w:rPr>
          <w:rFonts w:ascii="Arial" w:eastAsia="SimSun" w:hAnsi="Arial" w:cs="Arial"/>
          <w:b/>
          <w:noProof/>
          <w:sz w:val="22"/>
          <w:szCs w:val="22"/>
          <w:lang w:eastAsia="zh-CN"/>
        </w:rPr>
        <w:t xml:space="preserve">                                                       </w:t>
      </w:r>
    </w:p>
    <w:p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4E6E94">
        <w:rPr>
          <w:rFonts w:ascii="Arial" w:eastAsia="SimSun" w:hAnsi="Arial" w:cs="Arial"/>
          <w:sz w:val="22"/>
          <w:lang w:eastAsia="zh-CN"/>
        </w:rPr>
        <w:t>8.20</w:t>
      </w:r>
      <w:r w:rsidR="00290A23">
        <w:rPr>
          <w:rFonts w:ascii="Arial" w:eastAsia="SimSun" w:hAnsi="Arial" w:cs="Arial"/>
          <w:sz w:val="22"/>
          <w:lang w:eastAsia="zh-CN"/>
        </w:rPr>
        <w:t>.2</w:t>
      </w:r>
      <w:bookmarkStart w:id="2" w:name="_GoBack"/>
      <w:bookmarkEnd w:id="2"/>
      <w:r>
        <w:rPr>
          <w:rFonts w:ascii="Arial" w:eastAsia="SimSun" w:hAnsi="Arial" w:cs="Arial"/>
          <w:sz w:val="22"/>
          <w:lang w:eastAsia="zh-CN"/>
        </w:rPr>
        <w:t xml:space="preserve"> (</w:t>
      </w:r>
      <w:r w:rsidR="004E6E94">
        <w:rPr>
          <w:rFonts w:ascii="Arial" w:eastAsia="SimSun" w:hAnsi="Arial" w:cs="Arial"/>
          <w:sz w:val="22"/>
          <w:lang w:eastAsia="zh-CN"/>
        </w:rPr>
        <w:t>Extending NR operation to 71GHz</w:t>
      </w:r>
      <w:r>
        <w:rPr>
          <w:rFonts w:ascii="Arial" w:eastAsia="SimSun" w:hAnsi="Arial" w:cs="Arial"/>
          <w:sz w:val="22"/>
          <w:lang w:eastAsia="zh-CN"/>
        </w:rPr>
        <w:t>)</w:t>
      </w:r>
    </w:p>
    <w:p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t xml:space="preserve">Discussion on </w:t>
      </w:r>
      <w:r w:rsidR="004E6E94">
        <w:rPr>
          <w:rFonts w:ascii="Arial" w:hAnsi="Arial" w:cs="Arial"/>
          <w:sz w:val="22"/>
        </w:rPr>
        <w:t>RLC RTT and L2 buffer size</w:t>
      </w:r>
    </w:p>
    <w:p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rsidR="00463669" w:rsidRDefault="00463669" w:rsidP="00463669">
      <w:pPr>
        <w:pStyle w:val="1"/>
        <w:rPr>
          <w:rFonts w:eastAsia="SimSun"/>
          <w:lang w:eastAsia="zh-CN"/>
        </w:rPr>
      </w:pPr>
      <w:r>
        <w:t>Introduction</w:t>
      </w:r>
    </w:p>
    <w:p w:rsidR="00A44029" w:rsidRDefault="00A44029" w:rsidP="00463669">
      <w:pPr>
        <w:jc w:val="both"/>
        <w:rPr>
          <w:rFonts w:eastAsiaTheme="minorEastAsia"/>
          <w:lang w:eastAsia="ko-KR"/>
        </w:rPr>
      </w:pPr>
      <w:r>
        <w:rPr>
          <w:rFonts w:eastAsiaTheme="minorEastAsia" w:hint="eastAsia"/>
          <w:lang w:eastAsia="ko-KR"/>
        </w:rPr>
        <w:t>In 3GPP RAN#91 plenary e-meeting</w:t>
      </w:r>
      <w:r w:rsidR="00B71054">
        <w:rPr>
          <w:rFonts w:eastAsiaTheme="minorEastAsia"/>
          <w:lang w:eastAsia="ko-KR"/>
        </w:rPr>
        <w:t xml:space="preserve">, </w:t>
      </w:r>
      <w:r w:rsidR="00050E61">
        <w:rPr>
          <w:rFonts w:eastAsiaTheme="minorEastAsia"/>
          <w:lang w:eastAsia="ko-KR"/>
        </w:rPr>
        <w:t>the</w:t>
      </w:r>
      <w:r w:rsidR="00717D7E" w:rsidRPr="00717D7E">
        <w:rPr>
          <w:rFonts w:eastAsiaTheme="minorEastAsia"/>
          <w:lang w:eastAsia="ko-KR"/>
        </w:rPr>
        <w:t xml:space="preserve"> update</w:t>
      </w:r>
      <w:r w:rsidR="00050E61">
        <w:rPr>
          <w:rFonts w:eastAsiaTheme="minorEastAsia"/>
          <w:lang w:eastAsia="ko-KR"/>
        </w:rPr>
        <w:t>d</w:t>
      </w:r>
      <w:r w:rsidR="00717D7E" w:rsidRPr="00717D7E">
        <w:rPr>
          <w:rFonts w:eastAsiaTheme="minorEastAsia"/>
          <w:lang w:eastAsia="ko-KR"/>
        </w:rPr>
        <w:t xml:space="preserve"> WID RP-210862</w:t>
      </w:r>
      <w:r w:rsidR="003D59AD">
        <w:rPr>
          <w:rFonts w:eastAsiaTheme="minorEastAsia"/>
          <w:lang w:eastAsia="ko-KR"/>
        </w:rPr>
        <w:t xml:space="preserve"> [</w:t>
      </w:r>
      <w:r w:rsidR="003B3377">
        <w:rPr>
          <w:rFonts w:eastAsiaTheme="minorEastAsia"/>
          <w:lang w:eastAsia="ko-KR"/>
        </w:rPr>
        <w:t>1</w:t>
      </w:r>
      <w:r w:rsidR="003D59AD">
        <w:rPr>
          <w:rFonts w:eastAsiaTheme="minorEastAsia"/>
          <w:lang w:eastAsia="ko-KR"/>
        </w:rPr>
        <w:t>]</w:t>
      </w:r>
      <w:r w:rsidR="00645469">
        <w:rPr>
          <w:rFonts w:eastAsiaTheme="minorEastAsia"/>
          <w:lang w:eastAsia="ko-KR"/>
        </w:rPr>
        <w:t xml:space="preserve"> was approved as the outcome of the study item on supporting NR above 52.6GHz</w:t>
      </w:r>
      <w:r w:rsidR="003D59AD">
        <w:rPr>
          <w:rFonts w:eastAsiaTheme="minorEastAsia"/>
          <w:lang w:eastAsia="ko-KR"/>
        </w:rPr>
        <w:t xml:space="preserve"> [</w:t>
      </w:r>
      <w:r w:rsidR="003B3377">
        <w:rPr>
          <w:rFonts w:eastAsiaTheme="minorEastAsia"/>
          <w:lang w:eastAsia="ko-KR"/>
        </w:rPr>
        <w:t>2</w:t>
      </w:r>
      <w:r w:rsidR="003D59AD">
        <w:rPr>
          <w:rFonts w:eastAsiaTheme="minorEastAsia"/>
          <w:lang w:eastAsia="ko-KR"/>
        </w:rPr>
        <w:t>]</w:t>
      </w:r>
      <w:r w:rsidR="00645469">
        <w:rPr>
          <w:rFonts w:eastAsiaTheme="minorEastAsia"/>
          <w:lang w:eastAsia="ko-KR"/>
        </w:rPr>
        <w:t xml:space="preserve">. The WID is aimed </w:t>
      </w:r>
      <w:r w:rsidR="00B71054">
        <w:rPr>
          <w:rFonts w:eastAsiaTheme="minorEastAsia"/>
          <w:lang w:eastAsia="ko-KR"/>
        </w:rPr>
        <w:t>to extend NR operation up to 71</w:t>
      </w:r>
      <w:r w:rsidR="003D59AD">
        <w:rPr>
          <w:rFonts w:eastAsiaTheme="minorEastAsia"/>
          <w:lang w:eastAsia="ko-KR"/>
        </w:rPr>
        <w:t xml:space="preserve"> </w:t>
      </w:r>
      <w:r w:rsidR="00B71054">
        <w:rPr>
          <w:rFonts w:eastAsiaTheme="minorEastAsia"/>
          <w:lang w:eastAsia="ko-KR"/>
        </w:rPr>
        <w:t xml:space="preserve">GHz </w:t>
      </w:r>
      <w:r w:rsidR="00050E61">
        <w:rPr>
          <w:rFonts w:eastAsiaTheme="minorEastAsia"/>
          <w:lang w:eastAsia="ko-KR"/>
        </w:rPr>
        <w:t>considering the operation in both licensed and unlicensed band.</w:t>
      </w:r>
    </w:p>
    <w:p w:rsidR="003D59AD" w:rsidRPr="00A44029" w:rsidRDefault="003D59AD" w:rsidP="00463669">
      <w:pPr>
        <w:jc w:val="both"/>
        <w:rPr>
          <w:rFonts w:eastAsiaTheme="minorEastAsia"/>
          <w:lang w:eastAsia="ko-KR"/>
        </w:rPr>
      </w:pPr>
      <w:r>
        <w:rPr>
          <w:rFonts w:eastAsiaTheme="minorEastAsia"/>
          <w:lang w:eastAsia="ko-KR"/>
        </w:rPr>
        <w:t xml:space="preserve">The WID </w:t>
      </w:r>
      <w:r w:rsidR="006A3FE0">
        <w:rPr>
          <w:rFonts w:eastAsiaTheme="minorEastAsia"/>
          <w:lang w:eastAsia="ko-KR"/>
        </w:rPr>
        <w:t xml:space="preserve">also </w:t>
      </w:r>
      <w:r>
        <w:rPr>
          <w:rFonts w:eastAsiaTheme="minorEastAsia"/>
          <w:lang w:eastAsia="ko-KR"/>
        </w:rPr>
        <w:t xml:space="preserve">indicates that </w:t>
      </w:r>
      <w:r w:rsidR="002C2BB8">
        <w:rPr>
          <w:rFonts w:eastAsiaTheme="minorEastAsia"/>
          <w:lang w:eastAsia="ko-KR"/>
        </w:rPr>
        <w:t xml:space="preserve">RAN1 specify </w:t>
      </w:r>
      <w:r w:rsidR="006B36FF">
        <w:rPr>
          <w:rFonts w:eastAsiaTheme="minorEastAsia"/>
          <w:lang w:eastAsia="ko-KR"/>
        </w:rPr>
        <w:t>new SCS, 480</w:t>
      </w:r>
      <w:r w:rsidR="00457A46">
        <w:rPr>
          <w:rFonts w:eastAsiaTheme="minorEastAsia"/>
          <w:lang w:eastAsia="ko-KR"/>
        </w:rPr>
        <w:t xml:space="preserve"> </w:t>
      </w:r>
      <w:r w:rsidR="006B36FF">
        <w:rPr>
          <w:rFonts w:eastAsiaTheme="minorEastAsia"/>
          <w:lang w:eastAsia="ko-KR"/>
        </w:rPr>
        <w:t>kHz and 960</w:t>
      </w:r>
      <w:r w:rsidR="00457A46">
        <w:rPr>
          <w:rFonts w:eastAsiaTheme="minorEastAsia"/>
          <w:lang w:eastAsia="ko-KR"/>
        </w:rPr>
        <w:t xml:space="preserve"> </w:t>
      </w:r>
      <w:r w:rsidR="006B36FF">
        <w:rPr>
          <w:rFonts w:eastAsiaTheme="minorEastAsia"/>
          <w:lang w:eastAsia="ko-KR"/>
        </w:rPr>
        <w:t>kHz</w:t>
      </w:r>
      <w:r w:rsidR="002C2BB8">
        <w:rPr>
          <w:rFonts w:eastAsiaTheme="minorEastAsia"/>
          <w:lang w:eastAsia="ko-KR"/>
        </w:rPr>
        <w:t>, for operation in this frequency range over 52.6GHz and RAN2</w:t>
      </w:r>
      <w:r w:rsidR="006A3FE0">
        <w:rPr>
          <w:rFonts w:eastAsiaTheme="minorEastAsia"/>
          <w:lang w:eastAsia="ko-KR"/>
        </w:rPr>
        <w:t xml:space="preserve"> implement the design aspect related to the operation.</w:t>
      </w:r>
    </w:p>
    <w:p w:rsidR="006A3FE0" w:rsidRDefault="006A3FE0" w:rsidP="00463669">
      <w:pPr>
        <w:spacing w:beforeLines="100" w:before="240"/>
        <w:jc w:val="both"/>
        <w:rPr>
          <w:rFonts w:eastAsiaTheme="minorEastAsia"/>
          <w:lang w:eastAsia="ko-KR"/>
        </w:rPr>
      </w:pPr>
      <w:r>
        <w:rPr>
          <w:rFonts w:eastAsiaTheme="minorEastAsia" w:hint="eastAsia"/>
          <w:lang w:eastAsia="ko-KR"/>
        </w:rPr>
        <w:t>In this paper</w:t>
      </w:r>
      <w:r w:rsidR="00457A46">
        <w:rPr>
          <w:rFonts w:eastAsiaTheme="minorEastAsia" w:hint="eastAsia"/>
          <w:lang w:eastAsia="ko-KR"/>
        </w:rPr>
        <w:t>, we discuss the impact of h</w:t>
      </w:r>
      <w:r w:rsidR="00457A46">
        <w:rPr>
          <w:rFonts w:eastAsiaTheme="minorEastAsia"/>
          <w:lang w:eastAsia="ko-KR"/>
        </w:rPr>
        <w:t>igher</w:t>
      </w:r>
      <w:r>
        <w:rPr>
          <w:rFonts w:eastAsiaTheme="minorEastAsia" w:hint="eastAsia"/>
          <w:lang w:eastAsia="ko-KR"/>
        </w:rPr>
        <w:t xml:space="preserve"> SCS (i.e.,</w:t>
      </w:r>
      <w:r>
        <w:rPr>
          <w:rFonts w:eastAsiaTheme="minorEastAsia"/>
          <w:lang w:eastAsia="ko-KR"/>
        </w:rPr>
        <w:t xml:space="preserve"> </w:t>
      </w:r>
      <w:r>
        <w:rPr>
          <w:rFonts w:eastAsiaTheme="minorEastAsia" w:hint="eastAsia"/>
          <w:lang w:eastAsia="ko-KR"/>
        </w:rPr>
        <w:t>480</w:t>
      </w:r>
      <w:r w:rsidR="00457A46">
        <w:rPr>
          <w:rFonts w:eastAsiaTheme="minorEastAsia"/>
          <w:lang w:eastAsia="ko-KR"/>
        </w:rPr>
        <w:t xml:space="preserve"> </w:t>
      </w:r>
      <w:r>
        <w:rPr>
          <w:rFonts w:eastAsiaTheme="minorEastAsia" w:hint="eastAsia"/>
          <w:lang w:eastAsia="ko-KR"/>
        </w:rPr>
        <w:t>kHz and 960</w:t>
      </w:r>
      <w:r w:rsidR="00457A46">
        <w:rPr>
          <w:rFonts w:eastAsiaTheme="minorEastAsia"/>
          <w:lang w:eastAsia="ko-KR"/>
        </w:rPr>
        <w:t xml:space="preserve"> </w:t>
      </w:r>
      <w:r>
        <w:rPr>
          <w:rFonts w:eastAsiaTheme="minorEastAsia" w:hint="eastAsia"/>
          <w:lang w:eastAsia="ko-KR"/>
        </w:rPr>
        <w:t>kHz</w:t>
      </w:r>
      <w:r>
        <w:rPr>
          <w:rFonts w:eastAsiaTheme="minorEastAsia"/>
          <w:lang w:eastAsia="ko-KR"/>
        </w:rPr>
        <w:t>)</w:t>
      </w:r>
      <w:r>
        <w:rPr>
          <w:rFonts w:eastAsiaTheme="minorEastAsia" w:hint="eastAsia"/>
          <w:lang w:eastAsia="ko-KR"/>
        </w:rPr>
        <w:t xml:space="preserve"> on </w:t>
      </w:r>
      <w:r>
        <w:rPr>
          <w:rFonts w:eastAsiaTheme="minorEastAsia"/>
          <w:lang w:eastAsia="ko-KR"/>
        </w:rPr>
        <w:t>Layer 2 operation (especially for L2 buffer size) and provide some proposals for discussion.</w:t>
      </w:r>
    </w:p>
    <w:p w:rsidR="00463669" w:rsidRDefault="00463669" w:rsidP="00463669">
      <w:pPr>
        <w:pStyle w:val="1"/>
        <w:rPr>
          <w:rFonts w:eastAsia="SimSun"/>
          <w:lang w:eastAsia="zh-CN"/>
        </w:rPr>
      </w:pPr>
      <w:r>
        <w:rPr>
          <w:rFonts w:eastAsia="SimSun"/>
          <w:lang w:eastAsia="zh-CN"/>
        </w:rPr>
        <w:t>Discussion</w:t>
      </w:r>
      <w:bookmarkStart w:id="3" w:name="OLE_LINK462"/>
      <w:bookmarkStart w:id="4" w:name="OLE_LINK463"/>
    </w:p>
    <w:p w:rsidR="006A3FE0" w:rsidRDefault="006A3FE0" w:rsidP="00BB32B3">
      <w:pPr>
        <w:rPr>
          <w:rFonts w:eastAsiaTheme="minorEastAsia"/>
          <w:lang w:eastAsia="ko-KR"/>
        </w:rPr>
      </w:pPr>
      <w:r>
        <w:rPr>
          <w:rFonts w:eastAsiaTheme="minorEastAsia" w:hint="eastAsia"/>
          <w:lang w:eastAsia="ko-KR"/>
        </w:rPr>
        <w:t>In TS 38.306 [</w:t>
      </w:r>
      <w:r>
        <w:rPr>
          <w:rFonts w:eastAsiaTheme="minorEastAsia"/>
          <w:lang w:eastAsia="ko-KR"/>
        </w:rPr>
        <w:t>3</w:t>
      </w:r>
      <w:r>
        <w:rPr>
          <w:rFonts w:eastAsiaTheme="minorEastAsia" w:hint="eastAsia"/>
          <w:lang w:eastAsia="ko-KR"/>
        </w:rPr>
        <w:t>]</w:t>
      </w:r>
      <w:r>
        <w:rPr>
          <w:rFonts w:eastAsiaTheme="minorEastAsia"/>
          <w:lang w:eastAsia="ko-KR"/>
        </w:rPr>
        <w:t xml:space="preserve">, </w:t>
      </w:r>
      <w:r w:rsidR="001D5742">
        <w:rPr>
          <w:rFonts w:eastAsiaTheme="minorEastAsia"/>
          <w:lang w:eastAsia="ko-KR"/>
        </w:rPr>
        <w:t>the total layer 2 buffer size is defined</w:t>
      </w:r>
      <w:r w:rsidR="001D5742" w:rsidRPr="001D5742">
        <w:t xml:space="preserve"> </w:t>
      </w:r>
      <w:r w:rsidR="001D5742" w:rsidRPr="001D5742">
        <w:rPr>
          <w:rFonts w:eastAsiaTheme="minorEastAsia"/>
          <w:lang w:eastAsia="ko-KR"/>
        </w:rPr>
        <w:t>as the sum of the number of bytes that the UE is capable of storing in the RLC transmission windows and RLC reception and reassembly windows and also in PDCP reordering windows for all radio bearers.</w:t>
      </w:r>
      <w:r w:rsidR="001D5742">
        <w:rPr>
          <w:rFonts w:eastAsiaTheme="minorEastAsia"/>
          <w:lang w:eastAsia="ko-KR"/>
        </w:rPr>
        <w:t xml:space="preserve"> As a result, the required total layer 2 buffer size is calculated as follow:</w:t>
      </w:r>
    </w:p>
    <w:tbl>
      <w:tblPr>
        <w:tblStyle w:val="a5"/>
        <w:tblW w:w="0" w:type="auto"/>
        <w:tblLook w:val="04A0" w:firstRow="1" w:lastRow="0" w:firstColumn="1" w:lastColumn="0" w:noHBand="0" w:noVBand="1"/>
      </w:tblPr>
      <w:tblGrid>
        <w:gridCol w:w="9630"/>
      </w:tblGrid>
      <w:tr w:rsidR="001D5742" w:rsidTr="001D5742">
        <w:tc>
          <w:tcPr>
            <w:tcW w:w="9630" w:type="dxa"/>
          </w:tcPr>
          <w:p w:rsidR="00B8104F" w:rsidRPr="00B8104F" w:rsidRDefault="00B8104F" w:rsidP="00B8104F">
            <w:r w:rsidRPr="00B8104F">
              <w:t>The required total layer 2 buffer size in MR-DC and NR-DC is the maximum value of the calculated values based on the following equations:</w:t>
            </w:r>
          </w:p>
          <w:p w:rsidR="00B8104F" w:rsidRPr="00B8104F" w:rsidRDefault="00B8104F" w:rsidP="00B8104F">
            <w:pPr>
              <w:pStyle w:val="B1"/>
            </w:pPr>
            <w:r w:rsidRPr="00B8104F">
              <w:t>-</w:t>
            </w:r>
            <w:r w:rsidRPr="00B8104F">
              <w:tab/>
            </w:r>
            <w:r w:rsidRPr="00B8104F">
              <w:rPr>
                <w:i/>
              </w:rPr>
              <w:t xml:space="preserve">MaxULDataRate_MN </w:t>
            </w:r>
            <w:r w:rsidRPr="00B8104F">
              <w:t>*</w:t>
            </w:r>
            <w:r w:rsidRPr="00B8104F">
              <w:rPr>
                <w:i/>
              </w:rPr>
              <w:t xml:space="preserve"> RLCRTT_MN </w:t>
            </w:r>
            <w:r w:rsidRPr="00B8104F">
              <w:t>+</w:t>
            </w:r>
            <w:r w:rsidRPr="00B8104F">
              <w:rPr>
                <w:i/>
              </w:rPr>
              <w:t xml:space="preserve"> MaxULDataRate_SN </w:t>
            </w:r>
            <w:r w:rsidRPr="00B8104F">
              <w:t xml:space="preserve">* </w:t>
            </w:r>
            <w:r w:rsidRPr="00B8104F">
              <w:rPr>
                <w:i/>
              </w:rPr>
              <w:t xml:space="preserve">RLCRTT_SN </w:t>
            </w:r>
            <w:r w:rsidRPr="00B8104F">
              <w:t>+</w:t>
            </w:r>
            <w:r w:rsidRPr="00B8104F">
              <w:rPr>
                <w:i/>
              </w:rPr>
              <w:t xml:space="preserve"> MaxDLDataRate_SN </w:t>
            </w:r>
            <w:r w:rsidRPr="00B8104F">
              <w:t>*</w:t>
            </w:r>
            <w:r w:rsidRPr="00B8104F">
              <w:rPr>
                <w:i/>
              </w:rPr>
              <w:t xml:space="preserve"> RLCRTT_SN </w:t>
            </w:r>
            <w:r w:rsidRPr="00B8104F">
              <w:t>+</w:t>
            </w:r>
            <w:r w:rsidRPr="00B8104F">
              <w:rPr>
                <w:i/>
              </w:rPr>
              <w:t xml:space="preserve"> MaxDLDataRate_MN</w:t>
            </w:r>
            <w:r w:rsidRPr="00B8104F">
              <w:t xml:space="preserve"> </w:t>
            </w:r>
            <w:r w:rsidRPr="00B8104F">
              <w:rPr>
                <w:i/>
              </w:rPr>
              <w:t>*</w:t>
            </w:r>
            <w:r w:rsidRPr="00B8104F">
              <w:t xml:space="preserve"> (</w:t>
            </w:r>
            <w:r w:rsidRPr="00B8104F">
              <w:rPr>
                <w:i/>
              </w:rPr>
              <w:t xml:space="preserve">RLCRTT_SN </w:t>
            </w:r>
            <w:r w:rsidRPr="00B8104F">
              <w:t>+</w:t>
            </w:r>
            <w:r w:rsidRPr="00B8104F">
              <w:rPr>
                <w:i/>
              </w:rPr>
              <w:t xml:space="preserve"> X2/Xn delay </w:t>
            </w:r>
            <w:r w:rsidRPr="00B8104F">
              <w:t>+</w:t>
            </w:r>
            <w:r w:rsidRPr="00B8104F">
              <w:rPr>
                <w:i/>
              </w:rPr>
              <w:t xml:space="preserve"> Queuing in SN</w:t>
            </w:r>
            <w:r w:rsidRPr="00B8104F">
              <w:t>)</w:t>
            </w:r>
          </w:p>
          <w:p w:rsidR="00B8104F" w:rsidRPr="00B8104F" w:rsidRDefault="00B8104F" w:rsidP="00B8104F">
            <w:pPr>
              <w:pStyle w:val="B1"/>
            </w:pPr>
            <w:r w:rsidRPr="00B8104F">
              <w:t>-</w:t>
            </w:r>
            <w:r w:rsidRPr="00B8104F">
              <w:tab/>
            </w:r>
            <w:r w:rsidRPr="00B8104F">
              <w:rPr>
                <w:i/>
              </w:rPr>
              <w:t xml:space="preserve">MaxULDataRate_MN </w:t>
            </w:r>
            <w:r w:rsidRPr="00B8104F">
              <w:t>*</w:t>
            </w:r>
            <w:r w:rsidRPr="00B8104F">
              <w:rPr>
                <w:i/>
              </w:rPr>
              <w:t xml:space="preserve"> RLCRTT_MN </w:t>
            </w:r>
            <w:r w:rsidRPr="00B8104F">
              <w:t>+</w:t>
            </w:r>
            <w:r w:rsidRPr="00B8104F">
              <w:rPr>
                <w:i/>
              </w:rPr>
              <w:t xml:space="preserve"> MaxULDataRate_SN </w:t>
            </w:r>
            <w:r w:rsidRPr="00B8104F">
              <w:t>*</w:t>
            </w:r>
            <w:r w:rsidRPr="00B8104F">
              <w:rPr>
                <w:i/>
              </w:rPr>
              <w:t xml:space="preserve"> RLCRTT_SN </w:t>
            </w:r>
            <w:r w:rsidRPr="00B8104F">
              <w:t>+</w:t>
            </w:r>
            <w:r w:rsidRPr="00B8104F">
              <w:rPr>
                <w:i/>
              </w:rPr>
              <w:t xml:space="preserve"> MaxDLDataRate_MN </w:t>
            </w:r>
            <w:r w:rsidRPr="00B8104F">
              <w:t>*</w:t>
            </w:r>
            <w:r w:rsidRPr="00B8104F">
              <w:rPr>
                <w:i/>
              </w:rPr>
              <w:t xml:space="preserve"> RLCRTT_MN </w:t>
            </w:r>
            <w:r w:rsidRPr="00B8104F">
              <w:t xml:space="preserve">+ </w:t>
            </w:r>
            <w:r w:rsidRPr="00B8104F">
              <w:rPr>
                <w:i/>
              </w:rPr>
              <w:t>MaxDLDataRate_SN</w:t>
            </w:r>
            <w:r w:rsidRPr="00B8104F">
              <w:t xml:space="preserve"> </w:t>
            </w:r>
            <w:r w:rsidRPr="00B8104F">
              <w:rPr>
                <w:i/>
              </w:rPr>
              <w:t>*</w:t>
            </w:r>
            <w:r w:rsidRPr="00B8104F">
              <w:t xml:space="preserve"> (</w:t>
            </w:r>
            <w:r w:rsidRPr="00B8104F">
              <w:rPr>
                <w:i/>
              </w:rPr>
              <w:t xml:space="preserve">RLCRTT_MN </w:t>
            </w:r>
            <w:r w:rsidRPr="00B8104F">
              <w:t>+</w:t>
            </w:r>
            <w:r w:rsidRPr="00B8104F">
              <w:rPr>
                <w:i/>
              </w:rPr>
              <w:t xml:space="preserve"> X2/Xn delay </w:t>
            </w:r>
            <w:r w:rsidRPr="00B8104F">
              <w:t>+</w:t>
            </w:r>
            <w:r w:rsidRPr="00B8104F">
              <w:rPr>
                <w:i/>
              </w:rPr>
              <w:t xml:space="preserve"> Queuing in MN</w:t>
            </w:r>
            <w:r w:rsidRPr="00B8104F">
              <w:t>)</w:t>
            </w:r>
          </w:p>
          <w:p w:rsidR="00B8104F" w:rsidRPr="00B8104F" w:rsidRDefault="00B8104F" w:rsidP="00BB32B3">
            <w:r w:rsidRPr="00B8104F">
              <w:t xml:space="preserve">Otherwise it is calculated by </w:t>
            </w:r>
            <w:r w:rsidRPr="00B8104F">
              <w:rPr>
                <w:b/>
                <w:i/>
                <w:u w:val="single"/>
              </w:rPr>
              <w:t>MaxDLDataRate * RLC RTT + MaxULDataRate * RLC RTT</w:t>
            </w:r>
            <w:r w:rsidRPr="00B8104F">
              <w:t>.</w:t>
            </w:r>
          </w:p>
        </w:tc>
      </w:tr>
    </w:tbl>
    <w:p w:rsidR="00B8104F" w:rsidRDefault="00B8104F" w:rsidP="00BB32B3">
      <w:pPr>
        <w:rPr>
          <w:rFonts w:eastAsiaTheme="minorEastAsia"/>
          <w:lang w:eastAsia="ko-KR"/>
        </w:rPr>
      </w:pPr>
    </w:p>
    <w:p w:rsidR="00B8104F" w:rsidRDefault="00B8104F" w:rsidP="00BB32B3">
      <w:pPr>
        <w:rPr>
          <w:rFonts w:eastAsiaTheme="minorEastAsia"/>
          <w:lang w:eastAsia="ko-KR"/>
        </w:rPr>
      </w:pPr>
      <w:r>
        <w:rPr>
          <w:rFonts w:eastAsiaTheme="minorEastAsia"/>
          <w:lang w:eastAsia="ko-KR"/>
        </w:rPr>
        <w:t xml:space="preserve">From the underlined equation for the case without DC, we can easily observe that the total layer 2 buffer size is proportional to both the maximum DL/UL Data rate and the RLC RTT values, which are dependent on the SCS of the carriers. Thus, </w:t>
      </w:r>
      <w:r w:rsidR="00F22ACC">
        <w:rPr>
          <w:rFonts w:eastAsiaTheme="minorEastAsia"/>
          <w:lang w:eastAsia="ko-KR"/>
        </w:rPr>
        <w:t xml:space="preserve">new RLC RTT values </w:t>
      </w:r>
      <w:r>
        <w:rPr>
          <w:rFonts w:eastAsiaTheme="minorEastAsia"/>
          <w:lang w:eastAsia="ko-KR"/>
        </w:rPr>
        <w:t>coming with</w:t>
      </w:r>
      <w:r w:rsidR="00F22ACC">
        <w:rPr>
          <w:rFonts w:eastAsiaTheme="minorEastAsia"/>
          <w:lang w:eastAsia="ko-KR"/>
        </w:rPr>
        <w:t xml:space="preserve"> the new</w:t>
      </w:r>
      <w:r w:rsidR="000D131C">
        <w:rPr>
          <w:rFonts w:eastAsiaTheme="minorEastAsia"/>
          <w:lang w:eastAsia="ko-KR"/>
        </w:rPr>
        <w:t xml:space="preserve"> SCS values (480, </w:t>
      </w:r>
      <w:r w:rsidR="00F22ACC">
        <w:rPr>
          <w:rFonts w:eastAsiaTheme="minorEastAsia"/>
          <w:lang w:eastAsia="ko-KR"/>
        </w:rPr>
        <w:t>960</w:t>
      </w:r>
      <w:r w:rsidR="00457A46">
        <w:rPr>
          <w:rFonts w:eastAsiaTheme="minorEastAsia"/>
          <w:lang w:eastAsia="ko-KR"/>
        </w:rPr>
        <w:t xml:space="preserve"> </w:t>
      </w:r>
      <w:r w:rsidR="00F22ACC">
        <w:rPr>
          <w:rFonts w:eastAsiaTheme="minorEastAsia"/>
          <w:lang w:eastAsia="ko-KR"/>
        </w:rPr>
        <w:t xml:space="preserve">kHz) </w:t>
      </w:r>
      <w:r>
        <w:rPr>
          <w:rFonts w:eastAsiaTheme="minorEastAsia"/>
          <w:lang w:eastAsia="ko-KR"/>
        </w:rPr>
        <w:t>will eventually have</w:t>
      </w:r>
      <w:r w:rsidR="00F22ACC">
        <w:rPr>
          <w:rFonts w:eastAsiaTheme="minorEastAsia"/>
          <w:lang w:eastAsia="ko-KR"/>
        </w:rPr>
        <w:t xml:space="preserve"> an</w:t>
      </w:r>
      <w:r>
        <w:rPr>
          <w:rFonts w:eastAsiaTheme="minorEastAsia"/>
          <w:lang w:eastAsia="ko-KR"/>
        </w:rPr>
        <w:t xml:space="preserve"> impact on the required total layer 2 buffer size at the UE side. In the contents below, we first look at how to determine new RLC RTT values for </w:t>
      </w:r>
      <w:r w:rsidR="00F22ACC">
        <w:rPr>
          <w:rFonts w:eastAsiaTheme="minorEastAsia"/>
          <w:lang w:eastAsia="ko-KR"/>
        </w:rPr>
        <w:t xml:space="preserve">higher </w:t>
      </w:r>
      <w:r>
        <w:rPr>
          <w:rFonts w:eastAsiaTheme="minorEastAsia"/>
          <w:lang w:eastAsia="ko-KR"/>
        </w:rPr>
        <w:t>SCS and then further discuss the impact on L2 buffer size calculation.</w:t>
      </w:r>
    </w:p>
    <w:p w:rsidR="00B8104F" w:rsidRPr="00B8104F" w:rsidRDefault="00B8104F" w:rsidP="00B8104F">
      <w:pPr>
        <w:pStyle w:val="2"/>
        <w:spacing w:after="240"/>
      </w:pPr>
      <w:r w:rsidRPr="00B8104F">
        <w:rPr>
          <w:rFonts w:hint="eastAsia"/>
        </w:rPr>
        <w:t>N</w:t>
      </w:r>
      <w:r w:rsidRPr="00B8104F">
        <w:t xml:space="preserve">ew </w:t>
      </w:r>
      <w:r>
        <w:t>RLC RTT values for SCS over 120</w:t>
      </w:r>
      <w:r w:rsidR="00457A46">
        <w:t xml:space="preserve"> </w:t>
      </w:r>
      <w:r>
        <w:t>kHz</w:t>
      </w:r>
    </w:p>
    <w:p w:rsidR="00B8104F" w:rsidRDefault="00B8104F" w:rsidP="003A7599">
      <w:pPr>
        <w:rPr>
          <w:rFonts w:eastAsiaTheme="minorEastAsia"/>
          <w:lang w:eastAsia="ko-KR"/>
        </w:rPr>
      </w:pPr>
      <w:r>
        <w:rPr>
          <w:rFonts w:eastAsiaTheme="minorEastAsia"/>
          <w:lang w:eastAsia="ko-KR"/>
        </w:rPr>
        <w:t>T</w:t>
      </w:r>
      <w:r>
        <w:rPr>
          <w:rFonts w:eastAsiaTheme="minorEastAsia" w:hint="eastAsia"/>
          <w:lang w:eastAsia="ko-KR"/>
        </w:rPr>
        <w:t>he RLC RTT</w:t>
      </w:r>
      <w:r>
        <w:rPr>
          <w:rFonts w:eastAsiaTheme="minorEastAsia"/>
          <w:lang w:eastAsia="ko-KR"/>
        </w:rPr>
        <w:t xml:space="preserve"> </w:t>
      </w:r>
      <w:r>
        <w:rPr>
          <w:rFonts w:eastAsiaTheme="minorEastAsia" w:hint="eastAsia"/>
          <w:lang w:eastAsia="ko-KR"/>
        </w:rPr>
        <w:t xml:space="preserve">in the </w:t>
      </w:r>
      <w:r>
        <w:rPr>
          <w:rFonts w:eastAsiaTheme="minorEastAsia"/>
          <w:lang w:eastAsia="ko-KR"/>
        </w:rPr>
        <w:t>above</w:t>
      </w:r>
      <w:r>
        <w:rPr>
          <w:rFonts w:eastAsiaTheme="minorEastAsia" w:hint="eastAsia"/>
          <w:lang w:eastAsia="ko-KR"/>
        </w:rPr>
        <w:t xml:space="preserve"> equation </w:t>
      </w:r>
      <w:r>
        <w:rPr>
          <w:rFonts w:eastAsiaTheme="minorEastAsia"/>
          <w:lang w:eastAsia="ko-KR"/>
        </w:rPr>
        <w:t>is mainly determined by</w:t>
      </w:r>
      <w:r>
        <w:rPr>
          <w:rFonts w:eastAsiaTheme="minorEastAsia" w:hint="eastAsia"/>
          <w:lang w:eastAsia="ko-KR"/>
        </w:rPr>
        <w:t xml:space="preserve"> the </w:t>
      </w:r>
      <w:r>
        <w:rPr>
          <w:rFonts w:eastAsiaTheme="minorEastAsia"/>
          <w:lang w:eastAsia="ko-KR"/>
        </w:rPr>
        <w:t>amount of time it takes</w:t>
      </w:r>
      <w:r>
        <w:rPr>
          <w:rFonts w:eastAsiaTheme="minorEastAsia" w:hint="eastAsia"/>
          <w:lang w:eastAsia="ko-KR"/>
        </w:rPr>
        <w:t xml:space="preserve"> to </w:t>
      </w:r>
      <w:r>
        <w:rPr>
          <w:rFonts w:eastAsiaTheme="minorEastAsia"/>
          <w:lang w:eastAsia="ko-KR"/>
        </w:rPr>
        <w:t>detect a missing RLC PDU after sending the PDU</w:t>
      </w:r>
      <w:r w:rsidR="004944DA">
        <w:rPr>
          <w:rFonts w:eastAsiaTheme="minorEastAsia"/>
          <w:lang w:eastAsia="ko-KR"/>
        </w:rPr>
        <w:t xml:space="preserve">, which </w:t>
      </w:r>
      <w:r>
        <w:rPr>
          <w:rFonts w:eastAsiaTheme="minorEastAsia"/>
          <w:lang w:eastAsia="ko-KR"/>
        </w:rPr>
        <w:t>is highly correlated with the slot time</w:t>
      </w:r>
      <w:r w:rsidR="004944DA">
        <w:rPr>
          <w:rFonts w:eastAsiaTheme="minorEastAsia"/>
          <w:lang w:eastAsia="ko-KR"/>
        </w:rPr>
        <w:t xml:space="preserve"> determined by</w:t>
      </w:r>
      <w:r>
        <w:rPr>
          <w:rFonts w:eastAsiaTheme="minorEastAsia"/>
          <w:lang w:eastAsia="ko-KR"/>
        </w:rPr>
        <w:t xml:space="preserve"> SCS. Thus, TS 38.306 defines the RTT of each SCS </w:t>
      </w:r>
      <w:r w:rsidR="004916E7">
        <w:rPr>
          <w:rFonts w:eastAsiaTheme="minorEastAsia"/>
          <w:lang w:eastAsia="ko-KR"/>
        </w:rPr>
        <w:t>as shown in</w:t>
      </w:r>
      <w:r w:rsidR="00B160A4">
        <w:rPr>
          <w:rFonts w:eastAsiaTheme="minorEastAsia"/>
          <w:lang w:eastAsia="ko-KR"/>
        </w:rPr>
        <w:t xml:space="preserve"> Table 1</w:t>
      </w:r>
      <w:r>
        <w:rPr>
          <w:rFonts w:eastAsiaTheme="minorEastAsia"/>
          <w:lang w:eastAsia="ko-KR"/>
        </w:rPr>
        <w:t xml:space="preserve"> and </w:t>
      </w:r>
      <w:r w:rsidR="00781D0A">
        <w:rPr>
          <w:rFonts w:eastAsiaTheme="minorEastAsia"/>
          <w:lang w:eastAsia="ko-KR"/>
        </w:rPr>
        <w:t xml:space="preserve">now </w:t>
      </w:r>
      <w:r>
        <w:rPr>
          <w:rFonts w:eastAsiaTheme="minorEastAsia"/>
          <w:lang w:eastAsia="ko-KR"/>
        </w:rPr>
        <w:t>we need to update the table with new RLC RTT values for SCS over 120kHz.</w:t>
      </w:r>
    </w:p>
    <w:p w:rsidR="00781D0A" w:rsidRPr="00A34F78" w:rsidRDefault="00A34F78" w:rsidP="00781D0A">
      <w:pPr>
        <w:pStyle w:val="TH"/>
        <w:rPr>
          <w:rFonts w:ascii="Times New Roman" w:hAnsi="Times New Roman"/>
          <w:sz w:val="20"/>
        </w:rPr>
      </w:pPr>
      <w:r w:rsidRPr="00A34F78">
        <w:rPr>
          <w:rFonts w:ascii="Times New Roman" w:hAnsi="Times New Roman"/>
          <w:sz w:val="20"/>
        </w:rPr>
        <w:lastRenderedPageBreak/>
        <w:t>Table 1</w:t>
      </w:r>
      <w:r w:rsidR="00781D0A" w:rsidRPr="00A34F78">
        <w:rPr>
          <w:rFonts w:ascii="Times New Roman" w:hAnsi="Times New Roman"/>
          <w:sz w:val="20"/>
        </w:rPr>
        <w:t>: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781D0A" w:rsidRPr="00F27023" w:rsidTr="009B584C">
        <w:trPr>
          <w:cantSplit/>
          <w:tblHeader/>
          <w:jc w:val="center"/>
        </w:trPr>
        <w:tc>
          <w:tcPr>
            <w:tcW w:w="2406" w:type="dxa"/>
          </w:tcPr>
          <w:p w:rsidR="00781D0A" w:rsidRPr="00F27023" w:rsidRDefault="00781D0A" w:rsidP="009B584C">
            <w:pPr>
              <w:pStyle w:val="TAH"/>
              <w:rPr>
                <w:rFonts w:cs="Arial"/>
                <w:szCs w:val="18"/>
              </w:rPr>
            </w:pPr>
            <w:r w:rsidRPr="00F27023">
              <w:rPr>
                <w:rFonts w:cs="Arial"/>
                <w:szCs w:val="18"/>
              </w:rPr>
              <w:t>SCS (kHz)</w:t>
            </w:r>
          </w:p>
        </w:tc>
        <w:tc>
          <w:tcPr>
            <w:tcW w:w="1957" w:type="dxa"/>
          </w:tcPr>
          <w:p w:rsidR="00781D0A" w:rsidRPr="00F27023" w:rsidRDefault="00781D0A" w:rsidP="009B584C">
            <w:pPr>
              <w:pStyle w:val="TAH"/>
              <w:rPr>
                <w:rFonts w:cs="Arial"/>
                <w:szCs w:val="18"/>
              </w:rPr>
            </w:pPr>
            <w:r w:rsidRPr="00F27023">
              <w:rPr>
                <w:rFonts w:cs="Arial"/>
                <w:szCs w:val="18"/>
              </w:rPr>
              <w:t>RLC RTT (ms)</w:t>
            </w:r>
          </w:p>
        </w:tc>
      </w:tr>
      <w:tr w:rsidR="00781D0A" w:rsidRPr="00F27023" w:rsidTr="009B584C">
        <w:trPr>
          <w:cantSplit/>
          <w:jc w:val="center"/>
        </w:trPr>
        <w:tc>
          <w:tcPr>
            <w:tcW w:w="2406" w:type="dxa"/>
          </w:tcPr>
          <w:p w:rsidR="00781D0A" w:rsidRPr="00F27023" w:rsidRDefault="00781D0A" w:rsidP="009B584C">
            <w:pPr>
              <w:pStyle w:val="TAL"/>
              <w:jc w:val="center"/>
              <w:rPr>
                <w:rFonts w:cs="Arial"/>
                <w:bCs/>
                <w:iCs/>
                <w:szCs w:val="18"/>
              </w:rPr>
            </w:pPr>
            <w:r w:rsidRPr="00F27023">
              <w:rPr>
                <w:rFonts w:cs="Arial"/>
                <w:bCs/>
                <w:iCs/>
                <w:szCs w:val="18"/>
              </w:rPr>
              <w:t>15KHz</w:t>
            </w:r>
          </w:p>
        </w:tc>
        <w:tc>
          <w:tcPr>
            <w:tcW w:w="1957" w:type="dxa"/>
          </w:tcPr>
          <w:p w:rsidR="00781D0A" w:rsidRPr="00F27023" w:rsidRDefault="00781D0A" w:rsidP="009B584C">
            <w:pPr>
              <w:pStyle w:val="TAL"/>
              <w:jc w:val="center"/>
              <w:rPr>
                <w:rFonts w:cs="Arial"/>
                <w:bCs/>
                <w:iCs/>
                <w:szCs w:val="18"/>
              </w:rPr>
            </w:pPr>
            <w:r w:rsidRPr="00F27023">
              <w:rPr>
                <w:rFonts w:cs="Arial"/>
                <w:bCs/>
                <w:iCs/>
                <w:szCs w:val="18"/>
              </w:rPr>
              <w:t>50</w:t>
            </w:r>
          </w:p>
        </w:tc>
      </w:tr>
      <w:tr w:rsidR="00781D0A" w:rsidRPr="00F27023" w:rsidTr="009B584C">
        <w:trPr>
          <w:cantSplit/>
          <w:trHeight w:val="47"/>
          <w:jc w:val="center"/>
        </w:trPr>
        <w:tc>
          <w:tcPr>
            <w:tcW w:w="2406" w:type="dxa"/>
          </w:tcPr>
          <w:p w:rsidR="00781D0A" w:rsidRPr="00F27023" w:rsidRDefault="00781D0A" w:rsidP="009B584C">
            <w:pPr>
              <w:pStyle w:val="TAL"/>
              <w:jc w:val="center"/>
              <w:rPr>
                <w:rFonts w:cs="Arial"/>
                <w:bCs/>
                <w:iCs/>
                <w:szCs w:val="18"/>
              </w:rPr>
            </w:pPr>
            <w:r w:rsidRPr="00F27023">
              <w:rPr>
                <w:rFonts w:cs="Arial"/>
                <w:bCs/>
                <w:iCs/>
                <w:szCs w:val="18"/>
              </w:rPr>
              <w:t>30KHz</w:t>
            </w:r>
          </w:p>
        </w:tc>
        <w:tc>
          <w:tcPr>
            <w:tcW w:w="1957" w:type="dxa"/>
          </w:tcPr>
          <w:p w:rsidR="00781D0A" w:rsidRPr="00F27023" w:rsidRDefault="00781D0A" w:rsidP="009B584C">
            <w:pPr>
              <w:pStyle w:val="TAL"/>
              <w:jc w:val="center"/>
              <w:rPr>
                <w:rFonts w:cs="Arial"/>
                <w:bCs/>
                <w:iCs/>
                <w:szCs w:val="18"/>
              </w:rPr>
            </w:pPr>
            <w:r w:rsidRPr="00F27023">
              <w:rPr>
                <w:rFonts w:cs="Arial"/>
                <w:bCs/>
                <w:iCs/>
                <w:szCs w:val="18"/>
              </w:rPr>
              <w:t>40</w:t>
            </w:r>
          </w:p>
        </w:tc>
      </w:tr>
      <w:tr w:rsidR="00781D0A" w:rsidRPr="00F27023" w:rsidTr="009B584C">
        <w:trPr>
          <w:cantSplit/>
          <w:jc w:val="center"/>
        </w:trPr>
        <w:tc>
          <w:tcPr>
            <w:tcW w:w="2406" w:type="dxa"/>
          </w:tcPr>
          <w:p w:rsidR="00781D0A" w:rsidRPr="00F27023" w:rsidRDefault="00781D0A" w:rsidP="009B584C">
            <w:pPr>
              <w:pStyle w:val="TAL"/>
              <w:jc w:val="center"/>
              <w:rPr>
                <w:rFonts w:cs="Arial"/>
                <w:bCs/>
                <w:iCs/>
                <w:szCs w:val="18"/>
              </w:rPr>
            </w:pPr>
            <w:r w:rsidRPr="00F27023">
              <w:rPr>
                <w:rFonts w:cs="Arial"/>
                <w:bCs/>
                <w:iCs/>
                <w:szCs w:val="18"/>
              </w:rPr>
              <w:t>60KHz</w:t>
            </w:r>
          </w:p>
        </w:tc>
        <w:tc>
          <w:tcPr>
            <w:tcW w:w="1957" w:type="dxa"/>
          </w:tcPr>
          <w:p w:rsidR="00781D0A" w:rsidRPr="00F27023" w:rsidRDefault="00781D0A" w:rsidP="009B584C">
            <w:pPr>
              <w:pStyle w:val="TAL"/>
              <w:jc w:val="center"/>
              <w:rPr>
                <w:rFonts w:cs="Arial"/>
                <w:bCs/>
                <w:iCs/>
                <w:szCs w:val="18"/>
              </w:rPr>
            </w:pPr>
            <w:r w:rsidRPr="00F27023">
              <w:rPr>
                <w:rFonts w:cs="Arial"/>
                <w:bCs/>
                <w:iCs/>
                <w:szCs w:val="18"/>
              </w:rPr>
              <w:t>30</w:t>
            </w:r>
          </w:p>
        </w:tc>
      </w:tr>
      <w:tr w:rsidR="00781D0A" w:rsidRPr="00F27023" w:rsidTr="009B584C">
        <w:trPr>
          <w:cantSplit/>
          <w:jc w:val="center"/>
        </w:trPr>
        <w:tc>
          <w:tcPr>
            <w:tcW w:w="2406" w:type="dxa"/>
          </w:tcPr>
          <w:p w:rsidR="00781D0A" w:rsidRPr="00F27023" w:rsidRDefault="00781D0A" w:rsidP="009B584C">
            <w:pPr>
              <w:pStyle w:val="TAL"/>
              <w:jc w:val="center"/>
              <w:rPr>
                <w:rFonts w:cs="Arial"/>
                <w:bCs/>
                <w:iCs/>
                <w:szCs w:val="18"/>
              </w:rPr>
            </w:pPr>
            <w:r w:rsidRPr="00F27023">
              <w:rPr>
                <w:rFonts w:cs="Arial"/>
                <w:bCs/>
                <w:iCs/>
                <w:szCs w:val="18"/>
              </w:rPr>
              <w:t>120KHz</w:t>
            </w:r>
          </w:p>
        </w:tc>
        <w:tc>
          <w:tcPr>
            <w:tcW w:w="1957" w:type="dxa"/>
          </w:tcPr>
          <w:p w:rsidR="00781D0A" w:rsidRPr="00F27023" w:rsidRDefault="00781D0A" w:rsidP="009B584C">
            <w:pPr>
              <w:pStyle w:val="TAL"/>
              <w:jc w:val="center"/>
              <w:rPr>
                <w:rFonts w:cs="Arial"/>
                <w:bCs/>
                <w:iCs/>
                <w:szCs w:val="18"/>
              </w:rPr>
            </w:pPr>
            <w:r w:rsidRPr="00F27023">
              <w:rPr>
                <w:rFonts w:cs="Arial"/>
                <w:bCs/>
                <w:iCs/>
                <w:szCs w:val="18"/>
              </w:rPr>
              <w:t>20</w:t>
            </w:r>
          </w:p>
        </w:tc>
      </w:tr>
    </w:tbl>
    <w:p w:rsidR="00B8104F" w:rsidRDefault="00B8104F" w:rsidP="003A7599">
      <w:pPr>
        <w:rPr>
          <w:rFonts w:eastAsiaTheme="minorEastAsia"/>
          <w:lang w:eastAsia="ko-KR"/>
        </w:rPr>
      </w:pPr>
    </w:p>
    <w:p w:rsidR="002A566C" w:rsidRDefault="00781D0A" w:rsidP="003A7599">
      <w:pPr>
        <w:rPr>
          <w:rFonts w:eastAsiaTheme="minorEastAsia"/>
          <w:lang w:eastAsia="ko-KR"/>
        </w:rPr>
      </w:pPr>
      <w:r>
        <w:rPr>
          <w:rFonts w:eastAsiaTheme="minorEastAsia" w:hint="eastAsia"/>
          <w:lang w:eastAsia="ko-KR"/>
        </w:rPr>
        <w:t xml:space="preserve">The corrections including the </w:t>
      </w:r>
      <w:r>
        <w:rPr>
          <w:rFonts w:eastAsiaTheme="minorEastAsia"/>
          <w:lang w:eastAsia="ko-KR"/>
        </w:rPr>
        <w:t>current</w:t>
      </w:r>
      <w:r>
        <w:rPr>
          <w:rFonts w:eastAsiaTheme="minorEastAsia" w:hint="eastAsia"/>
          <w:lang w:eastAsia="ko-KR"/>
        </w:rPr>
        <w:t xml:space="preserve"> RLC RTT table were adopted in TS 38.306 </w:t>
      </w:r>
      <w:r>
        <w:rPr>
          <w:rFonts w:eastAsiaTheme="minorEastAsia"/>
          <w:lang w:eastAsia="ko-KR"/>
        </w:rPr>
        <w:t>at RP#81. At that time, in RAN2, the discussions on the RLC RTT were made at RAN2#102 a</w:t>
      </w:r>
      <w:r w:rsidR="00C7045C">
        <w:rPr>
          <w:rFonts w:eastAsiaTheme="minorEastAsia"/>
          <w:lang w:eastAsia="ko-KR"/>
        </w:rPr>
        <w:t xml:space="preserve">nd many companies submitted </w:t>
      </w:r>
      <w:r>
        <w:rPr>
          <w:rFonts w:eastAsiaTheme="minorEastAsia"/>
          <w:lang w:eastAsia="ko-KR"/>
        </w:rPr>
        <w:t>contributions regarding the issue</w:t>
      </w:r>
      <w:r w:rsidR="003A6941">
        <w:rPr>
          <w:rFonts w:eastAsiaTheme="minorEastAsia"/>
          <w:lang w:eastAsia="ko-KR"/>
        </w:rPr>
        <w:t>[4][5][6][7][8]</w:t>
      </w:r>
      <w:r>
        <w:rPr>
          <w:rFonts w:eastAsiaTheme="minorEastAsia"/>
          <w:lang w:eastAsia="ko-KR"/>
        </w:rPr>
        <w:t>. From the related contributions, we can observe some common views from the majority</w:t>
      </w:r>
      <w:r w:rsidR="00187E87">
        <w:rPr>
          <w:rFonts w:eastAsiaTheme="minorEastAsia"/>
          <w:lang w:eastAsia="ko-KR"/>
        </w:rPr>
        <w:t xml:space="preserve">. First, </w:t>
      </w:r>
      <w:r w:rsidR="00187E87" w:rsidRPr="00187E87">
        <w:rPr>
          <w:rFonts w:eastAsiaTheme="minorEastAsia"/>
          <w:lang w:eastAsia="ko-KR"/>
        </w:rPr>
        <w:t>RLC RTT is tightly correlated with HARQ RTT and thus many companies try to define RLC RTT as multiple of HARQ RTT.</w:t>
      </w:r>
      <w:r w:rsidR="00187E87">
        <w:rPr>
          <w:rFonts w:eastAsiaTheme="minorEastAsia"/>
          <w:lang w:eastAsia="ko-KR"/>
        </w:rPr>
        <w:t xml:space="preserve"> Second, HARQ RTT can be expected to be multiple of slot length, which is determined by SCS. Third, even though the slot length exponentially decreases as the SCS increases (i.e., 15-&gt;30-&gt;60-&gt;120kHz), RLC RTT will not decrease like that due to some L2 processing time</w:t>
      </w:r>
      <w:r w:rsidR="002A566C">
        <w:rPr>
          <w:rFonts w:eastAsiaTheme="minorEastAsia"/>
          <w:lang w:eastAsia="ko-KR"/>
        </w:rPr>
        <w:t xml:space="preserve">, which is not linearly </w:t>
      </w:r>
      <w:r w:rsidR="00057721">
        <w:rPr>
          <w:rFonts w:eastAsiaTheme="minorEastAsia"/>
          <w:lang w:eastAsia="ko-KR"/>
        </w:rPr>
        <w:t xml:space="preserve">scaled </w:t>
      </w:r>
      <w:r w:rsidR="002A566C">
        <w:rPr>
          <w:rFonts w:eastAsiaTheme="minorEastAsia"/>
          <w:lang w:eastAsia="ko-KR"/>
        </w:rPr>
        <w:t xml:space="preserve">down according to the increase of SCS. Finally, considering all these observations, the companies compromised to adopt the current RLC RTT values as in </w:t>
      </w:r>
      <w:r w:rsidR="000E42F9">
        <w:rPr>
          <w:rFonts w:eastAsiaTheme="minorEastAsia"/>
          <w:lang w:eastAsia="ko-KR"/>
        </w:rPr>
        <w:t>Table 1</w:t>
      </w:r>
      <w:r w:rsidR="002A566C">
        <w:rPr>
          <w:rFonts w:eastAsiaTheme="minorEastAsia"/>
          <w:lang w:eastAsia="ko-KR"/>
        </w:rPr>
        <w:t>.</w:t>
      </w:r>
      <w:r w:rsidR="002A566C">
        <w:rPr>
          <w:rFonts w:eastAsiaTheme="minorEastAsia" w:hint="eastAsia"/>
          <w:lang w:eastAsia="ko-KR"/>
        </w:rPr>
        <w:t xml:space="preserve"> </w:t>
      </w:r>
    </w:p>
    <w:p w:rsidR="00712075" w:rsidRDefault="009C745D" w:rsidP="00712075">
      <w:pPr>
        <w:rPr>
          <w:rFonts w:eastAsiaTheme="minorEastAsia"/>
          <w:lang w:eastAsia="ko-KR"/>
        </w:rPr>
      </w:pPr>
      <w:r>
        <w:rPr>
          <w:rFonts w:eastAsiaTheme="minorEastAsia"/>
          <w:lang w:eastAsia="ko-KR"/>
        </w:rPr>
        <w:t>From the above</w:t>
      </w:r>
      <w:r w:rsidR="00712075">
        <w:rPr>
          <w:rFonts w:eastAsiaTheme="minorEastAsia"/>
          <w:lang w:eastAsia="ko-KR"/>
        </w:rPr>
        <w:t xml:space="preserve"> observations</w:t>
      </w:r>
      <w:r w:rsidR="002A566C">
        <w:rPr>
          <w:rFonts w:eastAsiaTheme="minorEastAsia"/>
          <w:lang w:eastAsia="ko-KR"/>
        </w:rPr>
        <w:t>,</w:t>
      </w:r>
      <w:r>
        <w:rPr>
          <w:rFonts w:eastAsiaTheme="minorEastAsia"/>
          <w:lang w:eastAsia="ko-KR"/>
        </w:rPr>
        <w:t xml:space="preserve"> </w:t>
      </w:r>
      <w:r w:rsidR="00BC11D2">
        <w:rPr>
          <w:rFonts w:eastAsiaTheme="minorEastAsia"/>
          <w:lang w:eastAsia="ko-KR"/>
        </w:rPr>
        <w:t xml:space="preserve">we can see that it is not easy to clearly define the relation between RLC RTT and SCS as an equation, but </w:t>
      </w:r>
      <w:r w:rsidR="00712075">
        <w:rPr>
          <w:rFonts w:eastAsiaTheme="minorEastAsia"/>
          <w:lang w:eastAsia="ko-KR"/>
        </w:rPr>
        <w:t>RAN2 already made</w:t>
      </w:r>
      <w:r w:rsidR="00BC11D2">
        <w:rPr>
          <w:rFonts w:eastAsiaTheme="minorEastAsia"/>
          <w:lang w:eastAsia="ko-KR"/>
        </w:rPr>
        <w:t xml:space="preserve"> the agreement on the current RLC RTT values, which can be used as reference for </w:t>
      </w:r>
      <w:r w:rsidR="00A34F78">
        <w:rPr>
          <w:rFonts w:eastAsiaTheme="minorEastAsia"/>
          <w:lang w:eastAsia="ko-KR"/>
        </w:rPr>
        <w:t xml:space="preserve">the determination of </w:t>
      </w:r>
      <w:r w:rsidR="00BC11D2">
        <w:rPr>
          <w:rFonts w:eastAsiaTheme="minorEastAsia"/>
          <w:lang w:eastAsia="ko-KR"/>
        </w:rPr>
        <w:t>new RLC RTT</w:t>
      </w:r>
      <w:r w:rsidR="00A34F78">
        <w:rPr>
          <w:rFonts w:eastAsiaTheme="minorEastAsia"/>
          <w:lang w:eastAsia="ko-KR"/>
        </w:rPr>
        <w:t xml:space="preserve"> values</w:t>
      </w:r>
      <w:r w:rsidR="00712075">
        <w:rPr>
          <w:rFonts w:eastAsiaTheme="minorEastAsia"/>
          <w:lang w:eastAsia="ko-KR"/>
        </w:rPr>
        <w:t>.</w:t>
      </w:r>
      <w:r>
        <w:rPr>
          <w:rFonts w:eastAsiaTheme="minorEastAsia"/>
          <w:lang w:eastAsia="ko-KR"/>
        </w:rPr>
        <w:t xml:space="preserve"> Thus,</w:t>
      </w:r>
      <w:r w:rsidR="002A566C">
        <w:rPr>
          <w:rFonts w:eastAsiaTheme="minorEastAsia"/>
          <w:lang w:eastAsia="ko-KR"/>
        </w:rPr>
        <w:t xml:space="preserve"> </w:t>
      </w:r>
      <w:r>
        <w:rPr>
          <w:rFonts w:eastAsiaTheme="minorEastAsia"/>
          <w:lang w:eastAsia="ko-KR"/>
        </w:rPr>
        <w:t>we</w:t>
      </w:r>
      <w:r w:rsidR="00712075">
        <w:rPr>
          <w:rFonts w:eastAsiaTheme="minorEastAsia"/>
          <w:lang w:eastAsia="ko-KR"/>
        </w:rPr>
        <w:t xml:space="preserve"> tried</w:t>
      </w:r>
      <w:r>
        <w:rPr>
          <w:rFonts w:eastAsiaTheme="minorEastAsia"/>
          <w:lang w:eastAsia="ko-KR"/>
        </w:rPr>
        <w:t xml:space="preserve"> to </w:t>
      </w:r>
      <w:r w:rsidR="00712075">
        <w:rPr>
          <w:rFonts w:eastAsiaTheme="minorEastAsia"/>
          <w:lang w:eastAsia="ko-KR"/>
        </w:rPr>
        <w:t>get candidate</w:t>
      </w:r>
      <w:r>
        <w:rPr>
          <w:rFonts w:eastAsiaTheme="minorEastAsia"/>
          <w:lang w:eastAsia="ko-KR"/>
        </w:rPr>
        <w:t xml:space="preserve"> RLC RTT values for </w:t>
      </w:r>
      <w:r w:rsidR="006E58D8">
        <w:rPr>
          <w:rFonts w:eastAsiaTheme="minorEastAsia"/>
          <w:lang w:eastAsia="ko-KR"/>
        </w:rPr>
        <w:t>higher SCS</w:t>
      </w:r>
      <w:r>
        <w:rPr>
          <w:rFonts w:eastAsiaTheme="minorEastAsia"/>
          <w:lang w:eastAsia="ko-KR"/>
        </w:rPr>
        <w:t xml:space="preserve"> based on the </w:t>
      </w:r>
      <w:r w:rsidR="00A34F78">
        <w:rPr>
          <w:rFonts w:eastAsiaTheme="minorEastAsia"/>
          <w:lang w:eastAsia="ko-KR"/>
        </w:rPr>
        <w:t>tendency in</w:t>
      </w:r>
      <w:r>
        <w:rPr>
          <w:rFonts w:eastAsiaTheme="minorEastAsia"/>
          <w:lang w:eastAsia="ko-KR"/>
        </w:rPr>
        <w:t xml:space="preserve"> the </w:t>
      </w:r>
      <w:r w:rsidR="00A34F78">
        <w:rPr>
          <w:rFonts w:eastAsiaTheme="minorEastAsia"/>
          <w:lang w:eastAsia="ko-KR"/>
        </w:rPr>
        <w:t>conventional</w:t>
      </w:r>
      <w:r>
        <w:rPr>
          <w:rFonts w:eastAsiaTheme="minorEastAsia"/>
          <w:lang w:eastAsia="ko-KR"/>
        </w:rPr>
        <w:t xml:space="preserve"> RLC RTT values.</w:t>
      </w:r>
      <w:r w:rsidR="00712075">
        <w:rPr>
          <w:rFonts w:eastAsiaTheme="minorEastAsia"/>
          <w:lang w:eastAsia="ko-KR"/>
        </w:rPr>
        <w:t xml:space="preserve"> In</w:t>
      </w:r>
      <w:r>
        <w:rPr>
          <w:rFonts w:eastAsiaTheme="minorEastAsia"/>
          <w:lang w:eastAsia="ko-KR"/>
        </w:rPr>
        <w:t xml:space="preserve"> </w:t>
      </w:r>
      <w:r w:rsidR="00712075">
        <w:rPr>
          <w:rFonts w:eastAsiaTheme="minorEastAsia"/>
          <w:lang w:eastAsia="ko-KR"/>
        </w:rPr>
        <w:t>Figure 1, t</w:t>
      </w:r>
      <w:r w:rsidR="005566B5">
        <w:rPr>
          <w:rFonts w:eastAsiaTheme="minorEastAsia"/>
          <w:lang w:eastAsia="ko-KR"/>
        </w:rPr>
        <w:t>he graph</w:t>
      </w:r>
      <w:r w:rsidR="00712075">
        <w:rPr>
          <w:rFonts w:eastAsiaTheme="minorEastAsia"/>
          <w:lang w:eastAsia="ko-KR"/>
        </w:rPr>
        <w:t xml:space="preserve"> </w:t>
      </w:r>
      <w:r w:rsidR="005566B5">
        <w:rPr>
          <w:rFonts w:eastAsiaTheme="minorEastAsia"/>
          <w:lang w:eastAsia="ko-KR"/>
        </w:rPr>
        <w:t>show</w:t>
      </w:r>
      <w:r w:rsidR="00712075">
        <w:rPr>
          <w:rFonts w:eastAsiaTheme="minorEastAsia"/>
          <w:lang w:eastAsia="ko-KR"/>
        </w:rPr>
        <w:t xml:space="preserve">s the ratio between </w:t>
      </w:r>
      <w:r w:rsidR="00712075" w:rsidRPr="00712075">
        <w:rPr>
          <w:rFonts w:eastAsiaTheme="minorEastAsia"/>
          <w:i/>
          <w:lang w:eastAsia="ko-KR"/>
        </w:rPr>
        <w:t>RLC RTT</w:t>
      </w:r>
      <w:r w:rsidR="00712075">
        <w:rPr>
          <w:rFonts w:eastAsiaTheme="minorEastAsia"/>
          <w:i/>
          <w:lang w:eastAsia="ko-KR"/>
        </w:rPr>
        <w:t xml:space="preserve"> </w:t>
      </w:r>
      <w:r w:rsidR="00712075" w:rsidRPr="00712075">
        <w:rPr>
          <w:rFonts w:eastAsiaTheme="minorEastAsia"/>
          <w:lang w:eastAsia="ko-KR"/>
        </w:rPr>
        <w:t xml:space="preserve">and </w:t>
      </w:r>
      <w:r w:rsidR="00712075" w:rsidRPr="00712075">
        <w:rPr>
          <w:rFonts w:eastAsiaTheme="minorEastAsia"/>
          <w:i/>
          <w:lang w:eastAsia="ko-KR"/>
        </w:rPr>
        <w:t>Slot length</w:t>
      </w:r>
      <w:r w:rsidR="00712075">
        <w:rPr>
          <w:rFonts w:eastAsiaTheme="minorEastAsia"/>
          <w:lang w:eastAsia="ko-KR"/>
        </w:rPr>
        <w:t xml:space="preserve"> </w:t>
      </w:r>
      <w:r w:rsidR="005566B5">
        <w:rPr>
          <w:rFonts w:eastAsiaTheme="minorEastAsia"/>
          <w:lang w:eastAsia="ko-KR"/>
        </w:rPr>
        <w:t>over</w:t>
      </w:r>
      <w:r w:rsidR="00712075">
        <w:rPr>
          <w:rFonts w:eastAsiaTheme="minorEastAsia"/>
          <w:lang w:eastAsia="ko-KR"/>
        </w:rPr>
        <w:t xml:space="preserve"> the </w:t>
      </w:r>
      <w:r w:rsidR="00712075" w:rsidRPr="00712075">
        <w:rPr>
          <w:rFonts w:eastAsiaTheme="minorEastAsia"/>
          <w:i/>
          <w:lang w:eastAsia="ko-KR"/>
        </w:rPr>
        <w:t>slot length</w:t>
      </w:r>
      <w:r w:rsidR="00712075">
        <w:rPr>
          <w:rFonts w:eastAsiaTheme="minorEastAsia"/>
          <w:lang w:eastAsia="ko-KR"/>
        </w:rPr>
        <w:t xml:space="preserve"> of each SCS and the blue dotted line </w:t>
      </w:r>
      <w:r w:rsidR="005566B5">
        <w:rPr>
          <w:rFonts w:eastAsiaTheme="minorEastAsia"/>
          <w:lang w:eastAsia="ko-KR"/>
        </w:rPr>
        <w:t>depicts</w:t>
      </w:r>
      <w:r w:rsidR="00712075">
        <w:rPr>
          <w:rFonts w:eastAsiaTheme="minorEastAsia"/>
          <w:lang w:eastAsia="ko-KR"/>
        </w:rPr>
        <w:t xml:space="preserve"> the trend line. Using the trend line equation, we can reversely calculate the values of </w:t>
      </w:r>
      <w:r w:rsidR="00712075" w:rsidRPr="00712075">
        <w:rPr>
          <w:rFonts w:eastAsiaTheme="minorEastAsia"/>
          <w:i/>
          <w:lang w:eastAsia="ko-KR"/>
        </w:rPr>
        <w:t>RLC RTT/Slot length</w:t>
      </w:r>
      <w:r w:rsidR="00712075">
        <w:rPr>
          <w:rFonts w:eastAsiaTheme="minorEastAsia"/>
          <w:lang w:eastAsia="ko-KR"/>
        </w:rPr>
        <w:t xml:space="preserve"> for </w:t>
      </w:r>
      <w:r w:rsidR="006E58D8">
        <w:rPr>
          <w:rFonts w:eastAsiaTheme="minorEastAsia"/>
          <w:lang w:eastAsia="ko-KR"/>
        </w:rPr>
        <w:t>higher</w:t>
      </w:r>
      <w:r w:rsidR="00712075">
        <w:rPr>
          <w:rFonts w:eastAsiaTheme="minorEastAsia"/>
          <w:lang w:eastAsia="ko-KR"/>
        </w:rPr>
        <w:t xml:space="preserve"> SCS </w:t>
      </w:r>
      <w:r w:rsidR="00A34F78">
        <w:rPr>
          <w:rFonts w:eastAsiaTheme="minorEastAsia"/>
          <w:lang w:eastAsia="ko-KR"/>
        </w:rPr>
        <w:t>and get the candidate RLC RTT values as shown in the right table.</w:t>
      </w:r>
      <w:r w:rsidR="00712075">
        <w:rPr>
          <w:rFonts w:eastAsiaTheme="minorEastAsia"/>
          <w:lang w:eastAsia="ko-KR"/>
        </w:rPr>
        <w:t xml:space="preserve">  </w:t>
      </w:r>
    </w:p>
    <w:p w:rsidR="00A34F78" w:rsidRDefault="00A34F78" w:rsidP="00A34F78">
      <w:pPr>
        <w:keepNext/>
      </w:pPr>
      <w:r>
        <w:rPr>
          <w:rFonts w:eastAsiaTheme="minorEastAsia"/>
          <w:noProof/>
          <w:lang w:val="en-US" w:eastAsia="ko-KR"/>
        </w:rPr>
        <w:drawing>
          <wp:inline distT="0" distB="0" distL="0" distR="0" wp14:anchorId="6DF3BF65">
            <wp:extent cx="5410200" cy="1707585"/>
            <wp:effectExtent l="0" t="0" r="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35557" cy="1715588"/>
                    </a:xfrm>
                    <a:prstGeom prst="rect">
                      <a:avLst/>
                    </a:prstGeom>
                    <a:noFill/>
                  </pic:spPr>
                </pic:pic>
              </a:graphicData>
            </a:graphic>
          </wp:inline>
        </w:drawing>
      </w:r>
    </w:p>
    <w:p w:rsidR="00A34F78" w:rsidRDefault="00A34F78" w:rsidP="00A34F78">
      <w:pPr>
        <w:pStyle w:val="a7"/>
        <w:rPr>
          <w:rFonts w:eastAsiaTheme="minorEastAsia"/>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Tendency in current RLC RTT values and the reversely calculated RLC RTT values </w:t>
      </w:r>
    </w:p>
    <w:p w:rsidR="000E42F9" w:rsidRDefault="00AC01D6" w:rsidP="003A7599">
      <w:pPr>
        <w:rPr>
          <w:rFonts w:eastAsiaTheme="minorEastAsia"/>
          <w:lang w:eastAsia="ko-KR"/>
        </w:rPr>
      </w:pPr>
      <w:r>
        <w:rPr>
          <w:rFonts w:eastAsiaTheme="minorEastAsia"/>
          <w:lang w:eastAsia="ko-KR"/>
        </w:rPr>
        <w:t>To get</w:t>
      </w:r>
      <w:r w:rsidR="00A34F78">
        <w:rPr>
          <w:rFonts w:eastAsiaTheme="minorEastAsia" w:hint="eastAsia"/>
          <w:lang w:eastAsia="ko-KR"/>
        </w:rPr>
        <w:t xml:space="preserve"> integer value</w:t>
      </w:r>
      <w:r w:rsidR="00E644F4">
        <w:rPr>
          <w:rFonts w:eastAsiaTheme="minorEastAsia" w:hint="eastAsia"/>
          <w:lang w:eastAsia="ko-KR"/>
        </w:rPr>
        <w:t xml:space="preserve">, we </w:t>
      </w:r>
      <w:r w:rsidR="00CB04D0">
        <w:rPr>
          <w:rFonts w:eastAsiaTheme="minorEastAsia"/>
          <w:lang w:eastAsia="ko-KR"/>
        </w:rPr>
        <w:t xml:space="preserve">conservatively </w:t>
      </w:r>
      <w:r w:rsidR="00E644F4">
        <w:rPr>
          <w:rFonts w:eastAsiaTheme="minorEastAsia" w:hint="eastAsia"/>
          <w:lang w:eastAsia="ko-KR"/>
        </w:rPr>
        <w:t>use</w:t>
      </w:r>
      <w:r w:rsidR="00A34F78">
        <w:rPr>
          <w:rFonts w:eastAsiaTheme="minorEastAsia"/>
          <w:lang w:eastAsia="ko-KR"/>
        </w:rPr>
        <w:t xml:space="preserve"> ceiling </w:t>
      </w:r>
      <w:r w:rsidR="00E644F4">
        <w:rPr>
          <w:rFonts w:eastAsiaTheme="minorEastAsia"/>
          <w:lang w:eastAsia="ko-KR"/>
        </w:rPr>
        <w:t>operation</w:t>
      </w:r>
      <w:r w:rsidR="00A34F78">
        <w:rPr>
          <w:rFonts w:eastAsiaTheme="minorEastAsia"/>
          <w:lang w:eastAsia="ko-KR"/>
        </w:rPr>
        <w:t xml:space="preserve"> for those candidate RLC RTT values</w:t>
      </w:r>
      <w:r w:rsidR="005978B6">
        <w:rPr>
          <w:rFonts w:eastAsiaTheme="minorEastAsia"/>
          <w:lang w:eastAsia="ko-KR"/>
        </w:rPr>
        <w:t>,</w:t>
      </w:r>
      <w:r w:rsidR="000E42F9">
        <w:rPr>
          <w:rFonts w:eastAsiaTheme="minorEastAsia"/>
          <w:lang w:eastAsia="ko-KR"/>
        </w:rPr>
        <w:t xml:space="preserve"> and </w:t>
      </w:r>
      <w:r w:rsidR="005978B6">
        <w:rPr>
          <w:rFonts w:eastAsiaTheme="minorEastAsia"/>
          <w:lang w:eastAsia="ko-KR"/>
        </w:rPr>
        <w:t>the final</w:t>
      </w:r>
      <w:r>
        <w:rPr>
          <w:rFonts w:eastAsiaTheme="minorEastAsia"/>
          <w:lang w:eastAsia="ko-KR"/>
        </w:rPr>
        <w:t xml:space="preserve"> proposed RLC RTT values are shown</w:t>
      </w:r>
      <w:r w:rsidR="000E42F9">
        <w:rPr>
          <w:rFonts w:eastAsiaTheme="minorEastAsia"/>
          <w:lang w:eastAsia="ko-KR"/>
        </w:rPr>
        <w:t xml:space="preserve"> in Table 2.</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431FF7" w:rsidRPr="00F11278" w:rsidTr="009B584C">
        <w:trPr>
          <w:cantSplit/>
          <w:tblHeader/>
          <w:jc w:val="center"/>
        </w:trPr>
        <w:tc>
          <w:tcPr>
            <w:tcW w:w="2406" w:type="dxa"/>
          </w:tcPr>
          <w:p w:rsidR="00431FF7" w:rsidRPr="00F11278" w:rsidRDefault="00431FF7" w:rsidP="009B584C">
            <w:pPr>
              <w:pStyle w:val="TAH"/>
              <w:ind w:firstLine="630"/>
            </w:pPr>
            <w:r w:rsidRPr="00F11278">
              <w:t>SCS (KHz)</w:t>
            </w:r>
          </w:p>
        </w:tc>
        <w:tc>
          <w:tcPr>
            <w:tcW w:w="1957" w:type="dxa"/>
          </w:tcPr>
          <w:p w:rsidR="00431FF7" w:rsidRPr="00F11278" w:rsidRDefault="00431FF7" w:rsidP="009B584C">
            <w:pPr>
              <w:pStyle w:val="TAH"/>
              <w:ind w:firstLine="630"/>
            </w:pPr>
            <w:r w:rsidRPr="00F11278">
              <w:t>RLC RTT (ms)</w:t>
            </w:r>
          </w:p>
        </w:tc>
      </w:tr>
      <w:tr w:rsidR="00431FF7" w:rsidRPr="00F11278" w:rsidTr="009B584C">
        <w:trPr>
          <w:cantSplit/>
          <w:jc w:val="center"/>
        </w:trPr>
        <w:tc>
          <w:tcPr>
            <w:tcW w:w="2406" w:type="dxa"/>
          </w:tcPr>
          <w:p w:rsidR="00431FF7" w:rsidRPr="00F11278" w:rsidRDefault="00431FF7" w:rsidP="009B584C">
            <w:pPr>
              <w:pStyle w:val="TAL"/>
              <w:jc w:val="center"/>
              <w:rPr>
                <w:bCs/>
                <w:iCs/>
              </w:rPr>
            </w:pPr>
            <w:r w:rsidRPr="00F11278">
              <w:rPr>
                <w:bCs/>
                <w:iCs/>
              </w:rPr>
              <w:t>15KHz</w:t>
            </w:r>
          </w:p>
        </w:tc>
        <w:tc>
          <w:tcPr>
            <w:tcW w:w="1957" w:type="dxa"/>
          </w:tcPr>
          <w:p w:rsidR="00431FF7" w:rsidRPr="00F11278" w:rsidRDefault="00431FF7" w:rsidP="009B584C">
            <w:pPr>
              <w:pStyle w:val="TAL"/>
              <w:jc w:val="center"/>
              <w:rPr>
                <w:bCs/>
                <w:iCs/>
              </w:rPr>
            </w:pPr>
            <w:r w:rsidRPr="00F11278">
              <w:rPr>
                <w:bCs/>
                <w:iCs/>
              </w:rPr>
              <w:t>50</w:t>
            </w:r>
          </w:p>
        </w:tc>
      </w:tr>
      <w:tr w:rsidR="00431FF7" w:rsidRPr="00F11278" w:rsidTr="009B584C">
        <w:trPr>
          <w:cantSplit/>
          <w:trHeight w:val="47"/>
          <w:jc w:val="center"/>
        </w:trPr>
        <w:tc>
          <w:tcPr>
            <w:tcW w:w="2406" w:type="dxa"/>
          </w:tcPr>
          <w:p w:rsidR="00431FF7" w:rsidRPr="00F11278" w:rsidRDefault="00431FF7" w:rsidP="009B584C">
            <w:pPr>
              <w:pStyle w:val="TAL"/>
              <w:jc w:val="center"/>
              <w:rPr>
                <w:bCs/>
                <w:iCs/>
              </w:rPr>
            </w:pPr>
            <w:r w:rsidRPr="00F11278">
              <w:rPr>
                <w:bCs/>
                <w:iCs/>
              </w:rPr>
              <w:t>30KHz</w:t>
            </w:r>
          </w:p>
        </w:tc>
        <w:tc>
          <w:tcPr>
            <w:tcW w:w="1957" w:type="dxa"/>
          </w:tcPr>
          <w:p w:rsidR="00431FF7" w:rsidRPr="00F11278" w:rsidRDefault="00431FF7" w:rsidP="009B584C">
            <w:pPr>
              <w:pStyle w:val="TAL"/>
              <w:jc w:val="center"/>
              <w:rPr>
                <w:bCs/>
                <w:iCs/>
              </w:rPr>
            </w:pPr>
            <w:r w:rsidRPr="00F11278">
              <w:rPr>
                <w:bCs/>
                <w:iCs/>
              </w:rPr>
              <w:t>40</w:t>
            </w:r>
          </w:p>
        </w:tc>
      </w:tr>
      <w:tr w:rsidR="00431FF7" w:rsidRPr="00F11278" w:rsidTr="009B584C">
        <w:trPr>
          <w:cantSplit/>
          <w:jc w:val="center"/>
        </w:trPr>
        <w:tc>
          <w:tcPr>
            <w:tcW w:w="2406" w:type="dxa"/>
          </w:tcPr>
          <w:p w:rsidR="00431FF7" w:rsidRPr="00F11278" w:rsidRDefault="00431FF7" w:rsidP="009B584C">
            <w:pPr>
              <w:pStyle w:val="TAL"/>
              <w:jc w:val="center"/>
              <w:rPr>
                <w:bCs/>
                <w:iCs/>
              </w:rPr>
            </w:pPr>
            <w:r w:rsidRPr="00F11278">
              <w:rPr>
                <w:bCs/>
                <w:iCs/>
              </w:rPr>
              <w:t>60KHz</w:t>
            </w:r>
          </w:p>
        </w:tc>
        <w:tc>
          <w:tcPr>
            <w:tcW w:w="1957" w:type="dxa"/>
          </w:tcPr>
          <w:p w:rsidR="00431FF7" w:rsidRPr="00F11278" w:rsidRDefault="00431FF7" w:rsidP="009B584C">
            <w:pPr>
              <w:pStyle w:val="TAL"/>
              <w:jc w:val="center"/>
              <w:rPr>
                <w:bCs/>
                <w:iCs/>
              </w:rPr>
            </w:pPr>
            <w:r w:rsidRPr="00F11278">
              <w:rPr>
                <w:bCs/>
                <w:iCs/>
              </w:rPr>
              <w:t>30</w:t>
            </w:r>
          </w:p>
        </w:tc>
      </w:tr>
      <w:tr w:rsidR="00431FF7" w:rsidRPr="00F11278" w:rsidTr="009B584C">
        <w:trPr>
          <w:cantSplit/>
          <w:jc w:val="center"/>
        </w:trPr>
        <w:tc>
          <w:tcPr>
            <w:tcW w:w="2406" w:type="dxa"/>
          </w:tcPr>
          <w:p w:rsidR="00431FF7" w:rsidRPr="00F11278" w:rsidRDefault="00431FF7" w:rsidP="009B584C">
            <w:pPr>
              <w:pStyle w:val="TAL"/>
              <w:jc w:val="center"/>
              <w:rPr>
                <w:bCs/>
                <w:iCs/>
              </w:rPr>
            </w:pPr>
            <w:r w:rsidRPr="00F11278">
              <w:rPr>
                <w:bCs/>
                <w:iCs/>
              </w:rPr>
              <w:t>120KHz</w:t>
            </w:r>
          </w:p>
        </w:tc>
        <w:tc>
          <w:tcPr>
            <w:tcW w:w="1957" w:type="dxa"/>
          </w:tcPr>
          <w:p w:rsidR="00431FF7" w:rsidRPr="00F11278" w:rsidRDefault="00431FF7" w:rsidP="009B584C">
            <w:pPr>
              <w:pStyle w:val="TAL"/>
              <w:jc w:val="center"/>
              <w:rPr>
                <w:bCs/>
                <w:iCs/>
              </w:rPr>
            </w:pPr>
            <w:r w:rsidRPr="00F11278">
              <w:rPr>
                <w:bCs/>
                <w:iCs/>
              </w:rPr>
              <w:t>20</w:t>
            </w:r>
          </w:p>
        </w:tc>
      </w:tr>
      <w:tr w:rsidR="00431FF7" w:rsidRPr="00F11278" w:rsidTr="009B584C">
        <w:trPr>
          <w:cantSplit/>
          <w:jc w:val="center"/>
        </w:trPr>
        <w:tc>
          <w:tcPr>
            <w:tcW w:w="2406" w:type="dxa"/>
          </w:tcPr>
          <w:p w:rsidR="00431FF7" w:rsidRPr="00E41B55" w:rsidRDefault="00431FF7" w:rsidP="009B584C">
            <w:pPr>
              <w:pStyle w:val="TAL"/>
              <w:jc w:val="center"/>
              <w:rPr>
                <w:bCs/>
                <w:iCs/>
                <w:color w:val="FF0000"/>
              </w:rPr>
            </w:pPr>
            <w:r w:rsidRPr="00E41B55">
              <w:rPr>
                <w:bCs/>
                <w:iCs/>
                <w:color w:val="FF0000"/>
              </w:rPr>
              <w:t>240KHz</w:t>
            </w:r>
          </w:p>
        </w:tc>
        <w:tc>
          <w:tcPr>
            <w:tcW w:w="1957" w:type="dxa"/>
          </w:tcPr>
          <w:p w:rsidR="00431FF7" w:rsidRPr="00E41B55" w:rsidRDefault="00AC01D6" w:rsidP="009B584C">
            <w:pPr>
              <w:pStyle w:val="TAL"/>
              <w:jc w:val="center"/>
              <w:rPr>
                <w:bCs/>
                <w:iCs/>
                <w:color w:val="FF0000"/>
              </w:rPr>
            </w:pPr>
            <w:r w:rsidRPr="00E41B55">
              <w:rPr>
                <w:bCs/>
                <w:iCs/>
                <w:color w:val="FF0000"/>
              </w:rPr>
              <w:t>13</w:t>
            </w:r>
          </w:p>
        </w:tc>
      </w:tr>
      <w:tr w:rsidR="00431FF7" w:rsidRPr="00F11278" w:rsidTr="009B584C">
        <w:trPr>
          <w:cantSplit/>
          <w:jc w:val="center"/>
        </w:trPr>
        <w:tc>
          <w:tcPr>
            <w:tcW w:w="2406" w:type="dxa"/>
          </w:tcPr>
          <w:p w:rsidR="00431FF7" w:rsidRPr="00E41B55" w:rsidRDefault="00431FF7" w:rsidP="009B584C">
            <w:pPr>
              <w:pStyle w:val="TAL"/>
              <w:jc w:val="center"/>
              <w:rPr>
                <w:bCs/>
                <w:iCs/>
                <w:color w:val="FF0000"/>
              </w:rPr>
            </w:pPr>
            <w:r w:rsidRPr="00E41B55">
              <w:rPr>
                <w:bCs/>
                <w:iCs/>
                <w:color w:val="FF0000"/>
              </w:rPr>
              <w:t>480KHz</w:t>
            </w:r>
          </w:p>
        </w:tc>
        <w:tc>
          <w:tcPr>
            <w:tcW w:w="1957" w:type="dxa"/>
          </w:tcPr>
          <w:p w:rsidR="00431FF7" w:rsidRPr="00E41B55" w:rsidRDefault="00AC01D6" w:rsidP="009B584C">
            <w:pPr>
              <w:pStyle w:val="TAL"/>
              <w:jc w:val="center"/>
              <w:rPr>
                <w:bCs/>
                <w:iCs/>
                <w:color w:val="FF0000"/>
              </w:rPr>
            </w:pPr>
            <w:r w:rsidRPr="00E41B55">
              <w:rPr>
                <w:bCs/>
                <w:iCs/>
                <w:color w:val="FF0000"/>
              </w:rPr>
              <w:t>8</w:t>
            </w:r>
          </w:p>
        </w:tc>
      </w:tr>
      <w:tr w:rsidR="00431FF7" w:rsidRPr="00F11278" w:rsidTr="009B584C">
        <w:trPr>
          <w:cantSplit/>
          <w:jc w:val="center"/>
        </w:trPr>
        <w:tc>
          <w:tcPr>
            <w:tcW w:w="2406" w:type="dxa"/>
          </w:tcPr>
          <w:p w:rsidR="00431FF7" w:rsidRPr="00E41B55" w:rsidRDefault="00431FF7" w:rsidP="009B584C">
            <w:pPr>
              <w:pStyle w:val="TAL"/>
              <w:jc w:val="center"/>
              <w:rPr>
                <w:bCs/>
                <w:iCs/>
                <w:color w:val="FF0000"/>
              </w:rPr>
            </w:pPr>
            <w:r w:rsidRPr="00E41B55">
              <w:rPr>
                <w:bCs/>
                <w:iCs/>
                <w:color w:val="FF0000"/>
              </w:rPr>
              <w:t>960KHz</w:t>
            </w:r>
          </w:p>
        </w:tc>
        <w:tc>
          <w:tcPr>
            <w:tcW w:w="1957" w:type="dxa"/>
          </w:tcPr>
          <w:p w:rsidR="00431FF7" w:rsidRPr="00E41B55" w:rsidRDefault="00AC01D6" w:rsidP="009B584C">
            <w:pPr>
              <w:pStyle w:val="TAL"/>
              <w:jc w:val="center"/>
              <w:rPr>
                <w:bCs/>
                <w:iCs/>
                <w:color w:val="FF0000"/>
              </w:rPr>
            </w:pPr>
            <w:r w:rsidRPr="00E41B55">
              <w:rPr>
                <w:bCs/>
                <w:iCs/>
                <w:color w:val="FF0000"/>
              </w:rPr>
              <w:t>5</w:t>
            </w:r>
          </w:p>
        </w:tc>
      </w:tr>
    </w:tbl>
    <w:p w:rsidR="00431FF7" w:rsidRPr="00431FF7" w:rsidRDefault="00431FF7" w:rsidP="00431FF7">
      <w:pPr>
        <w:jc w:val="center"/>
        <w:rPr>
          <w:b/>
          <w:bCs/>
        </w:rPr>
      </w:pPr>
      <w:r>
        <w:rPr>
          <w:b/>
          <w:bCs/>
        </w:rPr>
        <w:t xml:space="preserve">Table </w:t>
      </w:r>
      <w:r w:rsidRPr="00431FF7">
        <w:rPr>
          <w:b/>
          <w:bCs/>
        </w:rPr>
        <w:t>2</w:t>
      </w:r>
      <w:r>
        <w:rPr>
          <w:b/>
          <w:bCs/>
        </w:rPr>
        <w:t xml:space="preserve">: Proposed </w:t>
      </w:r>
      <w:r w:rsidR="00CB04BA">
        <w:rPr>
          <w:b/>
          <w:bCs/>
        </w:rPr>
        <w:t xml:space="preserve">RTT values for 240, 460, </w:t>
      </w:r>
      <w:r>
        <w:rPr>
          <w:b/>
          <w:bCs/>
        </w:rPr>
        <w:t>960</w:t>
      </w:r>
      <w:r w:rsidR="00CB04BA">
        <w:rPr>
          <w:b/>
          <w:bCs/>
        </w:rPr>
        <w:t xml:space="preserve"> </w:t>
      </w:r>
      <w:r>
        <w:rPr>
          <w:b/>
          <w:bCs/>
        </w:rPr>
        <w:t>kHz SCS</w:t>
      </w:r>
    </w:p>
    <w:p w:rsidR="00B8104F" w:rsidRDefault="00AC01D6" w:rsidP="003A7599">
      <w:pPr>
        <w:rPr>
          <w:rFonts w:eastAsiaTheme="minorEastAsia"/>
          <w:lang w:eastAsia="ko-KR"/>
        </w:rPr>
      </w:pPr>
      <w:r>
        <w:rPr>
          <w:rFonts w:eastAsiaTheme="minorEastAsia" w:hint="eastAsia"/>
          <w:lang w:eastAsia="ko-KR"/>
        </w:rPr>
        <w:t xml:space="preserve">Therefore, we would like to propose </w:t>
      </w:r>
      <w:r w:rsidR="00521A92">
        <w:rPr>
          <w:rFonts w:eastAsiaTheme="minorEastAsia"/>
          <w:lang w:eastAsia="ko-KR"/>
        </w:rPr>
        <w:t>the following.</w:t>
      </w:r>
    </w:p>
    <w:p w:rsidR="00AC01D6" w:rsidRPr="00355F2F" w:rsidRDefault="00AC01D6" w:rsidP="00AC01D6">
      <w:pPr>
        <w:rPr>
          <w:b/>
          <w:bCs/>
        </w:rPr>
      </w:pPr>
      <w:r w:rsidRPr="00355F2F">
        <w:rPr>
          <w:b/>
          <w:bCs/>
        </w:rPr>
        <w:t>Proposal 1: RAN2 to dis</w:t>
      </w:r>
      <w:r>
        <w:rPr>
          <w:b/>
          <w:bCs/>
        </w:rPr>
        <w:t>c</w:t>
      </w:r>
      <w:r w:rsidR="00B4513C">
        <w:rPr>
          <w:b/>
          <w:bCs/>
        </w:rPr>
        <w:t>uss</w:t>
      </w:r>
      <w:r>
        <w:rPr>
          <w:b/>
          <w:bCs/>
        </w:rPr>
        <w:t xml:space="preserve"> adding </w:t>
      </w:r>
      <w:r w:rsidR="008B0C1D">
        <w:rPr>
          <w:b/>
          <w:bCs/>
        </w:rPr>
        <w:t xml:space="preserve">RLC </w:t>
      </w:r>
      <w:r>
        <w:rPr>
          <w:b/>
          <w:bCs/>
        </w:rPr>
        <w:t>RTT</w:t>
      </w:r>
      <w:r w:rsidR="008B0C1D">
        <w:rPr>
          <w:b/>
          <w:bCs/>
        </w:rPr>
        <w:t>s</w:t>
      </w:r>
      <w:r>
        <w:rPr>
          <w:b/>
          <w:bCs/>
        </w:rPr>
        <w:t xml:space="preserve"> of 13</w:t>
      </w:r>
      <w:r w:rsidR="00E41B55">
        <w:rPr>
          <w:b/>
          <w:bCs/>
        </w:rPr>
        <w:t xml:space="preserve">, </w:t>
      </w:r>
      <w:r>
        <w:rPr>
          <w:b/>
          <w:bCs/>
        </w:rPr>
        <w:t>8</w:t>
      </w:r>
      <w:r w:rsidR="00E41B55">
        <w:rPr>
          <w:b/>
          <w:bCs/>
        </w:rPr>
        <w:t xml:space="preserve">, </w:t>
      </w:r>
      <w:r>
        <w:rPr>
          <w:b/>
          <w:bCs/>
        </w:rPr>
        <w:t>5ms for 240</w:t>
      </w:r>
      <w:r w:rsidR="00E41B55">
        <w:rPr>
          <w:b/>
          <w:bCs/>
        </w:rPr>
        <w:t xml:space="preserve">, </w:t>
      </w:r>
      <w:r>
        <w:rPr>
          <w:b/>
          <w:bCs/>
        </w:rPr>
        <w:t>480</w:t>
      </w:r>
      <w:r w:rsidR="00E41B55">
        <w:rPr>
          <w:b/>
          <w:bCs/>
        </w:rPr>
        <w:t xml:space="preserve">, </w:t>
      </w:r>
      <w:r w:rsidRPr="00355F2F">
        <w:rPr>
          <w:b/>
          <w:bCs/>
        </w:rPr>
        <w:t>960</w:t>
      </w:r>
      <w:r w:rsidR="00E41B55">
        <w:rPr>
          <w:b/>
          <w:bCs/>
        </w:rPr>
        <w:t xml:space="preserve"> </w:t>
      </w:r>
      <w:r>
        <w:rPr>
          <w:b/>
          <w:bCs/>
        </w:rPr>
        <w:t xml:space="preserve">kHz </w:t>
      </w:r>
      <w:r w:rsidRPr="00355F2F">
        <w:rPr>
          <w:b/>
          <w:bCs/>
        </w:rPr>
        <w:t>SCS respectively.</w:t>
      </w:r>
    </w:p>
    <w:p w:rsidR="00AC01D6" w:rsidRPr="00B4513C" w:rsidRDefault="00AC01D6" w:rsidP="003A7599">
      <w:pPr>
        <w:rPr>
          <w:rFonts w:eastAsiaTheme="minorEastAsia"/>
          <w:lang w:eastAsia="ko-KR"/>
        </w:rPr>
      </w:pPr>
    </w:p>
    <w:p w:rsidR="00AC01D6" w:rsidRPr="008B0C1D" w:rsidRDefault="00AC01D6" w:rsidP="003A7599">
      <w:pPr>
        <w:rPr>
          <w:rFonts w:eastAsiaTheme="minorEastAsia"/>
          <w:lang w:eastAsia="ko-KR"/>
        </w:rPr>
      </w:pPr>
    </w:p>
    <w:p w:rsidR="008B0C1D" w:rsidRDefault="008B0C1D" w:rsidP="003A7599">
      <w:pPr>
        <w:rPr>
          <w:rFonts w:eastAsiaTheme="minorEastAsia"/>
          <w:lang w:eastAsia="ko-KR"/>
        </w:rPr>
      </w:pPr>
    </w:p>
    <w:p w:rsidR="008B0C1D" w:rsidRDefault="008B0C1D" w:rsidP="008B0C1D">
      <w:pPr>
        <w:pStyle w:val="2"/>
        <w:spacing w:after="240"/>
      </w:pPr>
      <w:r>
        <w:rPr>
          <w:rFonts w:eastAsiaTheme="minorEastAsia"/>
          <w:lang w:eastAsia="ko-KR"/>
        </w:rPr>
        <w:lastRenderedPageBreak/>
        <w:t>L2 buffer size definition with carriers over 52.6GHz</w:t>
      </w:r>
    </w:p>
    <w:p w:rsidR="008B0C1D" w:rsidRDefault="008B0C1D" w:rsidP="003A7599">
      <w:pPr>
        <w:rPr>
          <w:rFonts w:eastAsiaTheme="minorEastAsia"/>
          <w:lang w:eastAsia="ko-KR"/>
        </w:rPr>
      </w:pPr>
      <w:r>
        <w:rPr>
          <w:rFonts w:eastAsiaTheme="minorEastAsia" w:hint="eastAsia"/>
          <w:lang w:eastAsia="ko-KR"/>
        </w:rPr>
        <w:t>In TS 38.306,</w:t>
      </w:r>
      <w:r>
        <w:rPr>
          <w:rFonts w:eastAsiaTheme="minorEastAsia"/>
          <w:lang w:eastAsia="ko-KR"/>
        </w:rPr>
        <w:t xml:space="preserve"> there is the description about the determination of the required total layer 2 buffer size as below.</w:t>
      </w:r>
    </w:p>
    <w:tbl>
      <w:tblPr>
        <w:tblStyle w:val="a5"/>
        <w:tblW w:w="0" w:type="auto"/>
        <w:tblLook w:val="04A0" w:firstRow="1" w:lastRow="0" w:firstColumn="1" w:lastColumn="0" w:noHBand="0" w:noVBand="1"/>
      </w:tblPr>
      <w:tblGrid>
        <w:gridCol w:w="9630"/>
      </w:tblGrid>
      <w:tr w:rsidR="008B0C1D" w:rsidTr="008B0C1D">
        <w:tc>
          <w:tcPr>
            <w:tcW w:w="9630" w:type="dxa"/>
          </w:tcPr>
          <w:p w:rsidR="008B0C1D" w:rsidRDefault="008B0C1D" w:rsidP="003A7599">
            <w:pPr>
              <w:rPr>
                <w:rFonts w:eastAsiaTheme="minorEastAsia"/>
                <w:lang w:eastAsia="ko-KR"/>
              </w:rPr>
            </w:pPr>
            <w:r w:rsidRPr="008B0C1D">
              <w:rPr>
                <w:rFonts w:eastAsiaTheme="minorEastAsia"/>
                <w:lang w:eastAsia="ko-KR"/>
              </w:rPr>
              <w:t xml:space="preserve">The required total layer 2 buffer size is determined as the maximum total layer 2 buffer size of all the calculated ones for each band combination and the applicable Feature Set combination in the supported MR-DC or NR band combinations. </w:t>
            </w:r>
            <w:r w:rsidRPr="00CB04D0">
              <w:rPr>
                <w:rFonts w:eastAsiaTheme="minorEastAsia"/>
                <w:u w:val="single"/>
                <w:lang w:eastAsia="ko-KR"/>
              </w:rPr>
              <w:t>The RLC RTT for NR cell group corresponds to the smallest SCS numerology supported in the band combination and the applicable Feature Set combination.</w:t>
            </w:r>
          </w:p>
        </w:tc>
      </w:tr>
    </w:tbl>
    <w:p w:rsidR="001A5CC9" w:rsidRDefault="008B0C1D" w:rsidP="003A7599">
      <w:pPr>
        <w:rPr>
          <w:rFonts w:eastAsiaTheme="minorEastAsia"/>
          <w:lang w:eastAsia="ko-KR"/>
        </w:rPr>
      </w:pPr>
      <w:r>
        <w:rPr>
          <w:rFonts w:eastAsiaTheme="minorEastAsia"/>
          <w:lang w:eastAsia="ko-KR"/>
        </w:rPr>
        <w:t xml:space="preserve">From the description, we can </w:t>
      </w:r>
      <w:r w:rsidR="001A5CC9">
        <w:rPr>
          <w:rFonts w:eastAsiaTheme="minorEastAsia"/>
          <w:lang w:eastAsia="ko-KR"/>
        </w:rPr>
        <w:t>find</w:t>
      </w:r>
      <w:r>
        <w:rPr>
          <w:rFonts w:eastAsiaTheme="minorEastAsia" w:hint="eastAsia"/>
          <w:lang w:eastAsia="ko-KR"/>
        </w:rPr>
        <w:t xml:space="preserve"> the definition of </w:t>
      </w:r>
      <w:r>
        <w:rPr>
          <w:rFonts w:eastAsiaTheme="minorEastAsia"/>
          <w:lang w:eastAsia="ko-KR"/>
        </w:rPr>
        <w:t xml:space="preserve">RLC </w:t>
      </w:r>
      <w:r>
        <w:rPr>
          <w:rFonts w:eastAsiaTheme="minorEastAsia" w:hint="eastAsia"/>
          <w:lang w:eastAsia="ko-KR"/>
        </w:rPr>
        <w:t xml:space="preserve">RTT used </w:t>
      </w:r>
      <w:r>
        <w:rPr>
          <w:rFonts w:eastAsiaTheme="minorEastAsia"/>
          <w:lang w:eastAsia="ko-KR"/>
        </w:rPr>
        <w:t xml:space="preserve">in L2 buffer size equation, </w:t>
      </w:r>
      <w:r>
        <w:rPr>
          <w:rFonts w:eastAsiaTheme="minorEastAsia" w:hint="eastAsia"/>
          <w:lang w:eastAsia="ko-KR"/>
        </w:rPr>
        <w:t xml:space="preserve">when </w:t>
      </w:r>
      <w:r>
        <w:rPr>
          <w:rFonts w:eastAsiaTheme="minorEastAsia"/>
          <w:lang w:eastAsia="ko-KR"/>
        </w:rPr>
        <w:t>there are carrier</w:t>
      </w:r>
      <w:r w:rsidR="001A5CC9">
        <w:rPr>
          <w:rFonts w:eastAsiaTheme="minorEastAsia"/>
          <w:lang w:eastAsia="ko-KR"/>
        </w:rPr>
        <w:t>s</w:t>
      </w:r>
      <w:r>
        <w:rPr>
          <w:rFonts w:eastAsiaTheme="minorEastAsia"/>
          <w:lang w:eastAsia="ko-KR"/>
        </w:rPr>
        <w:t xml:space="preserve"> with different numerologies in the supported band combination.</w:t>
      </w:r>
      <w:r w:rsidR="001A5CC9">
        <w:rPr>
          <w:rFonts w:eastAsiaTheme="minorEastAsia"/>
          <w:lang w:eastAsia="ko-KR"/>
        </w:rPr>
        <w:t xml:space="preserve"> Regarding the use of RLC RTT corresponding to the smallest SCS numerology, [9] pointed out that the current definition can put </w:t>
      </w:r>
      <w:r w:rsidR="00C30A59">
        <w:rPr>
          <w:rFonts w:eastAsiaTheme="minorEastAsia"/>
          <w:lang w:eastAsia="ko-KR"/>
        </w:rPr>
        <w:t>unnecessary</w:t>
      </w:r>
      <w:r w:rsidR="001A5CC9">
        <w:rPr>
          <w:rFonts w:eastAsiaTheme="minorEastAsia"/>
          <w:lang w:eastAsia="ko-KR"/>
        </w:rPr>
        <w:t xml:space="preserve"> burden on the UE L2 buffer size requirement and proposed to have a discussion on the L2 buffer size definition as in the below box.</w:t>
      </w:r>
    </w:p>
    <w:tbl>
      <w:tblPr>
        <w:tblStyle w:val="a5"/>
        <w:tblW w:w="0" w:type="auto"/>
        <w:tblLook w:val="04A0" w:firstRow="1" w:lastRow="0" w:firstColumn="1" w:lastColumn="0" w:noHBand="0" w:noVBand="1"/>
      </w:tblPr>
      <w:tblGrid>
        <w:gridCol w:w="9630"/>
      </w:tblGrid>
      <w:tr w:rsidR="001A5CC9" w:rsidTr="001A5CC9">
        <w:tc>
          <w:tcPr>
            <w:tcW w:w="9630" w:type="dxa"/>
          </w:tcPr>
          <w:p w:rsidR="001A5CC9" w:rsidRDefault="001A5CC9" w:rsidP="003A7599">
            <w:pPr>
              <w:rPr>
                <w:rFonts w:eastAsiaTheme="minorEastAsia"/>
                <w:lang w:eastAsia="ko-KR"/>
              </w:rPr>
            </w:pPr>
            <w:r w:rsidRPr="001A5CC9">
              <w:rPr>
                <w:rFonts w:eastAsiaTheme="minorEastAsia"/>
                <w:lang w:eastAsia="ko-KR"/>
              </w:rPr>
              <w:t>Operation with lower data-rate using legacy carriers and higher data-rates with &gt;52GHz carriers, using the current L2 buffer definition can be very asymmetric with upto 64 times the rate difference between the legacy 15kHz and &gt;52 GHz 960kHz and this can put unnecessary burden on the UE L2 buffer requirements by using the ‘smallest SCS numerology’ requirement. While we discuss more on the impact of asymmetric UL data Tx in the below sections, we would like to trigger a discussion on the L2 buffer definition.</w:t>
            </w:r>
          </w:p>
          <w:p w:rsidR="001A5CC9" w:rsidRPr="00CB04D0" w:rsidRDefault="001A5CC9" w:rsidP="003A7599">
            <w:pPr>
              <w:rPr>
                <w:rFonts w:eastAsiaTheme="minorEastAsia"/>
                <w:u w:val="single"/>
                <w:lang w:eastAsia="ko-KR"/>
              </w:rPr>
            </w:pPr>
            <w:r w:rsidRPr="00CB04D0">
              <w:rPr>
                <w:rFonts w:eastAsiaTheme="minorEastAsia"/>
                <w:u w:val="single"/>
                <w:lang w:eastAsia="ko-KR"/>
              </w:rPr>
              <w:t>Proposal 2: Current L2 buffer size definition is inefficient in capturing UE’s and needs to be adapted for operation with above 52GHz carriers. FFS on the details.</w:t>
            </w:r>
          </w:p>
        </w:tc>
      </w:tr>
    </w:tbl>
    <w:p w:rsidR="001A5CC9" w:rsidRDefault="001A5CC9" w:rsidP="003A7599">
      <w:pPr>
        <w:rPr>
          <w:rFonts w:eastAsiaTheme="minorEastAsia"/>
          <w:lang w:eastAsia="ko-KR"/>
        </w:rPr>
      </w:pPr>
      <w:r>
        <w:rPr>
          <w:rFonts w:eastAsiaTheme="minorEastAsia"/>
          <w:lang w:eastAsia="ko-KR"/>
        </w:rPr>
        <w:t xml:space="preserve">However, </w:t>
      </w:r>
      <w:r w:rsidR="00B4513C">
        <w:rPr>
          <w:rFonts w:eastAsiaTheme="minorEastAsia"/>
          <w:lang w:eastAsia="ko-KR"/>
        </w:rPr>
        <w:t xml:space="preserve">to prevent any packet overflow at L2 buffer, </w:t>
      </w:r>
      <w:r w:rsidR="00C00D06">
        <w:rPr>
          <w:rFonts w:eastAsiaTheme="minorEastAsia"/>
          <w:lang w:eastAsia="ko-KR"/>
        </w:rPr>
        <w:t xml:space="preserve">the </w:t>
      </w:r>
      <w:r w:rsidR="00B4513C">
        <w:rPr>
          <w:rFonts w:eastAsiaTheme="minorEastAsia"/>
          <w:lang w:eastAsia="ko-KR"/>
        </w:rPr>
        <w:t xml:space="preserve">UE has to prepare the amount of memory that must match the highest possible data rate with the highest possible RLC RTT. Also, as mentioned </w:t>
      </w:r>
      <w:r w:rsidR="0021767A">
        <w:rPr>
          <w:rFonts w:eastAsiaTheme="minorEastAsia"/>
          <w:lang w:eastAsia="ko-KR"/>
        </w:rPr>
        <w:t>in [6</w:t>
      </w:r>
      <w:r w:rsidR="00B4513C">
        <w:rPr>
          <w:rFonts w:eastAsiaTheme="minorEastAsia"/>
          <w:lang w:eastAsia="ko-KR"/>
        </w:rPr>
        <w:t>], i</w:t>
      </w:r>
      <w:r w:rsidR="00B4513C" w:rsidRPr="00B4513C">
        <w:rPr>
          <w:rFonts w:eastAsiaTheme="minorEastAsia"/>
          <w:lang w:eastAsia="ko-KR"/>
        </w:rPr>
        <w:t>t should also be noted that for CA and DC the L2 buffer must account for the largest possible RTT that may occur on any of the paths.</w:t>
      </w:r>
      <w:r w:rsidR="00B4513C">
        <w:rPr>
          <w:rFonts w:eastAsiaTheme="minorEastAsia"/>
          <w:lang w:eastAsia="ko-KR"/>
        </w:rPr>
        <w:t xml:space="preserve"> Thus, </w:t>
      </w:r>
      <w:r w:rsidR="003576B3">
        <w:rPr>
          <w:rFonts w:eastAsiaTheme="minorEastAsia"/>
          <w:lang w:eastAsia="ko-KR"/>
        </w:rPr>
        <w:t>it seems</w:t>
      </w:r>
      <w:r w:rsidR="00B4513C">
        <w:rPr>
          <w:rFonts w:eastAsiaTheme="minorEastAsia"/>
          <w:lang w:eastAsia="ko-KR"/>
        </w:rPr>
        <w:t xml:space="preserve"> reasonable to keep the current L2 buffer definition using the RLC RTT corresponding to the smallest SCS numerology, from which the highest RLC RTT can come. Therefore, we would like to propose the following.</w:t>
      </w:r>
    </w:p>
    <w:p w:rsidR="00B4513C" w:rsidRPr="00355F2F" w:rsidRDefault="00B4513C" w:rsidP="00B4513C">
      <w:pPr>
        <w:rPr>
          <w:b/>
          <w:bCs/>
        </w:rPr>
      </w:pPr>
      <w:r>
        <w:rPr>
          <w:b/>
          <w:bCs/>
        </w:rPr>
        <w:t>Proposal 2</w:t>
      </w:r>
      <w:r w:rsidRPr="00355F2F">
        <w:rPr>
          <w:b/>
          <w:bCs/>
        </w:rPr>
        <w:t xml:space="preserve">: RAN2 to </w:t>
      </w:r>
      <w:r>
        <w:rPr>
          <w:b/>
          <w:bCs/>
        </w:rPr>
        <w:t>keep the current L2 buffer size definition using RLC RTT corresponding to the smallest SCS numerology.</w:t>
      </w:r>
    </w:p>
    <w:p w:rsidR="00B4513C" w:rsidRDefault="00B4513C" w:rsidP="003A7599">
      <w:pPr>
        <w:rPr>
          <w:rFonts w:eastAsiaTheme="minorEastAsia"/>
          <w:lang w:eastAsia="ko-KR"/>
        </w:rPr>
      </w:pPr>
      <w:r>
        <w:rPr>
          <w:rFonts w:eastAsiaTheme="minorEastAsia" w:hint="eastAsia"/>
          <w:lang w:eastAsia="ko-KR"/>
        </w:rPr>
        <w:t xml:space="preserve">On the other hand, </w:t>
      </w:r>
      <w:r>
        <w:rPr>
          <w:rFonts w:eastAsiaTheme="minorEastAsia"/>
          <w:lang w:eastAsia="ko-KR"/>
        </w:rPr>
        <w:t>as pointed out in [9], it is still true that the introduction of higher SCS will increase the burden on the UE L2 buffer size up to 64 times, which can prevent UE from supporting the band combination with carriers using higher SCS due to out of memory. Thus, we are still open to discuss</w:t>
      </w:r>
      <w:r w:rsidR="0081535F">
        <w:rPr>
          <w:rFonts w:eastAsiaTheme="minorEastAsia"/>
          <w:lang w:eastAsia="ko-KR"/>
        </w:rPr>
        <w:t>ing</w:t>
      </w:r>
      <w:r>
        <w:rPr>
          <w:rFonts w:eastAsiaTheme="minorEastAsia"/>
          <w:lang w:eastAsia="ko-KR"/>
        </w:rPr>
        <w:t xml:space="preserve"> other methods to relax the burden on the UE L2 buffer size while keeping the current L2 buffer definition. </w:t>
      </w:r>
      <w:r w:rsidR="00AF33DA">
        <w:rPr>
          <w:rFonts w:eastAsiaTheme="minorEastAsia"/>
          <w:lang w:eastAsia="ko-KR"/>
        </w:rPr>
        <w:t>We can think of i</w:t>
      </w:r>
      <w:r>
        <w:rPr>
          <w:rFonts w:eastAsiaTheme="minorEastAsia"/>
          <w:lang w:eastAsia="ko-KR"/>
        </w:rPr>
        <w:t xml:space="preserve">ntroducing any new UE capability parameter regarding UE’s supportable L2 buffer size </w:t>
      </w:r>
      <w:r w:rsidR="00AF33DA">
        <w:rPr>
          <w:rFonts w:eastAsiaTheme="minorEastAsia"/>
          <w:lang w:eastAsia="ko-KR"/>
        </w:rPr>
        <w:t>as one option.</w:t>
      </w:r>
    </w:p>
    <w:p w:rsidR="00B4513C" w:rsidRPr="00355F2F" w:rsidRDefault="00B4513C" w:rsidP="00B4513C">
      <w:pPr>
        <w:rPr>
          <w:b/>
          <w:bCs/>
        </w:rPr>
      </w:pPr>
      <w:r>
        <w:rPr>
          <w:b/>
          <w:bCs/>
        </w:rPr>
        <w:t>Proposal 3</w:t>
      </w:r>
      <w:r w:rsidRPr="00355F2F">
        <w:rPr>
          <w:b/>
          <w:bCs/>
        </w:rPr>
        <w:t xml:space="preserve">: RAN2 to </w:t>
      </w:r>
      <w:r>
        <w:rPr>
          <w:b/>
          <w:bCs/>
        </w:rPr>
        <w:t>have discussion on how to relax the burden on the UE L2</w:t>
      </w:r>
      <w:r w:rsidR="00302EBC">
        <w:rPr>
          <w:b/>
          <w:bCs/>
        </w:rPr>
        <w:t xml:space="preserve"> buffer size while keeping the </w:t>
      </w:r>
      <w:r>
        <w:rPr>
          <w:b/>
          <w:bCs/>
        </w:rPr>
        <w:t>current L2 buffer definition.</w:t>
      </w:r>
    </w:p>
    <w:bookmarkEnd w:id="3"/>
    <w:bookmarkEnd w:id="4"/>
    <w:p w:rsidR="00463669" w:rsidRDefault="00463669" w:rsidP="00463669">
      <w:pPr>
        <w:pStyle w:val="1"/>
        <w:rPr>
          <w:rFonts w:eastAsia="SimSun"/>
          <w:sz w:val="32"/>
          <w:lang w:eastAsia="zh-CN"/>
        </w:rPr>
      </w:pPr>
      <w:r>
        <w:rPr>
          <w:rFonts w:eastAsia="SimSun"/>
          <w:sz w:val="32"/>
          <w:lang w:eastAsia="zh-CN"/>
        </w:rPr>
        <w:t>Conclusion</w:t>
      </w:r>
    </w:p>
    <w:p w:rsidR="00463669" w:rsidRDefault="00463669" w:rsidP="00463669">
      <w:pPr>
        <w:rPr>
          <w:rFonts w:eastAsia="SimSun"/>
          <w:kern w:val="2"/>
          <w:szCs w:val="22"/>
        </w:rPr>
      </w:pPr>
      <w:bookmarkStart w:id="5" w:name="OLE_LINK3"/>
      <w:r>
        <w:rPr>
          <w:rFonts w:eastAsia="SimSun"/>
          <w:kern w:val="2"/>
          <w:szCs w:val="22"/>
        </w:rPr>
        <w:t>Based on the discussion above, we have the following</w:t>
      </w:r>
      <w:r w:rsidR="00FB109B">
        <w:rPr>
          <w:rFonts w:eastAsia="SimSun"/>
          <w:kern w:val="2"/>
          <w:szCs w:val="22"/>
        </w:rPr>
        <w:t xml:space="preserve"> </w:t>
      </w:r>
      <w:r>
        <w:rPr>
          <w:rFonts w:eastAsia="SimSun"/>
          <w:kern w:val="2"/>
          <w:szCs w:val="22"/>
        </w:rPr>
        <w:t>proposals:</w:t>
      </w:r>
    </w:p>
    <w:bookmarkEnd w:id="5"/>
    <w:p w:rsidR="00B4513C" w:rsidRDefault="00B4513C" w:rsidP="00B4513C">
      <w:pPr>
        <w:rPr>
          <w:b/>
          <w:bCs/>
        </w:rPr>
      </w:pPr>
      <w:r w:rsidRPr="00355F2F">
        <w:rPr>
          <w:b/>
          <w:bCs/>
        </w:rPr>
        <w:t>Proposal 1: RAN2 to dis</w:t>
      </w:r>
      <w:r>
        <w:rPr>
          <w:b/>
          <w:bCs/>
        </w:rPr>
        <w:t xml:space="preserve">cuss adding RLC RTTs of 13, 8, 5ms for 240, 480, </w:t>
      </w:r>
      <w:r w:rsidRPr="00355F2F">
        <w:rPr>
          <w:b/>
          <w:bCs/>
        </w:rPr>
        <w:t>960</w:t>
      </w:r>
      <w:r>
        <w:rPr>
          <w:b/>
          <w:bCs/>
        </w:rPr>
        <w:t xml:space="preserve"> kHz </w:t>
      </w:r>
      <w:r w:rsidRPr="00355F2F">
        <w:rPr>
          <w:b/>
          <w:bCs/>
        </w:rPr>
        <w:t>SCS respectively.</w:t>
      </w:r>
    </w:p>
    <w:p w:rsidR="00B4513C" w:rsidRPr="00355F2F" w:rsidRDefault="00B4513C" w:rsidP="00B4513C">
      <w:pPr>
        <w:rPr>
          <w:b/>
          <w:bCs/>
        </w:rPr>
      </w:pPr>
      <w:r>
        <w:rPr>
          <w:b/>
          <w:bCs/>
        </w:rPr>
        <w:t>Proposal 2</w:t>
      </w:r>
      <w:r w:rsidRPr="00355F2F">
        <w:rPr>
          <w:b/>
          <w:bCs/>
        </w:rPr>
        <w:t xml:space="preserve">: RAN2 to </w:t>
      </w:r>
      <w:r>
        <w:rPr>
          <w:b/>
          <w:bCs/>
        </w:rPr>
        <w:t>keep the current L2 buffer size definition using RLC RTT corresponding to the smallest SCS numerology.</w:t>
      </w:r>
    </w:p>
    <w:p w:rsidR="00B4513C" w:rsidRDefault="00B4513C" w:rsidP="00B4513C">
      <w:pPr>
        <w:rPr>
          <w:b/>
          <w:bCs/>
        </w:rPr>
      </w:pPr>
      <w:r>
        <w:rPr>
          <w:b/>
          <w:bCs/>
        </w:rPr>
        <w:t>Proposal 3</w:t>
      </w:r>
      <w:r w:rsidRPr="00355F2F">
        <w:rPr>
          <w:b/>
          <w:bCs/>
        </w:rPr>
        <w:t xml:space="preserve">: RAN2 to </w:t>
      </w:r>
      <w:r>
        <w:rPr>
          <w:b/>
          <w:bCs/>
        </w:rPr>
        <w:t>have discussion on how to relax the burden on the UE L2 buffer size while keeping the current L2 buffer definition.</w:t>
      </w:r>
    </w:p>
    <w:p w:rsidR="00405FC5" w:rsidRDefault="00405FC5">
      <w:pPr>
        <w:overflowPunct/>
        <w:autoSpaceDE/>
        <w:autoSpaceDN/>
        <w:adjustRightInd/>
        <w:spacing w:after="160" w:line="259" w:lineRule="auto"/>
        <w:jc w:val="both"/>
        <w:textAlignment w:val="auto"/>
        <w:rPr>
          <w:b/>
          <w:bCs/>
        </w:rPr>
      </w:pPr>
      <w:r>
        <w:rPr>
          <w:b/>
          <w:bCs/>
        </w:rPr>
        <w:br w:type="page"/>
      </w:r>
    </w:p>
    <w:p w:rsidR="00463669" w:rsidRDefault="00463669" w:rsidP="00463669">
      <w:pPr>
        <w:pStyle w:val="1"/>
        <w:rPr>
          <w:lang w:eastAsia="zh-CN"/>
        </w:rPr>
      </w:pPr>
      <w:r>
        <w:lastRenderedPageBreak/>
        <w:t>References</w:t>
      </w:r>
    </w:p>
    <w:p w:rsidR="009904E6" w:rsidRPr="009904E6" w:rsidRDefault="009904E6" w:rsidP="009904E6">
      <w:pPr>
        <w:pStyle w:val="a6"/>
        <w:numPr>
          <w:ilvl w:val="0"/>
          <w:numId w:val="2"/>
        </w:numPr>
        <w:ind w:firstLineChars="0"/>
        <w:rPr>
          <w:rFonts w:eastAsiaTheme="minorEastAsia"/>
          <w:lang w:eastAsia="ko-KR"/>
        </w:rPr>
      </w:pPr>
      <w:r w:rsidRPr="009904E6">
        <w:rPr>
          <w:rFonts w:eastAsiaTheme="minorEastAsia"/>
          <w:lang w:eastAsia="ko-KR"/>
        </w:rPr>
        <w:t>RP-210862, Revised WID on Extending current NR operation to 71GHz, CMCC, RAN #91e, March 16- March 26, 2021.</w:t>
      </w:r>
    </w:p>
    <w:p w:rsidR="009904E6" w:rsidRPr="009904E6" w:rsidRDefault="009904E6" w:rsidP="009904E6">
      <w:pPr>
        <w:pStyle w:val="a6"/>
        <w:numPr>
          <w:ilvl w:val="0"/>
          <w:numId w:val="2"/>
        </w:numPr>
        <w:ind w:firstLineChars="0"/>
        <w:rPr>
          <w:rFonts w:eastAsiaTheme="minorEastAsia"/>
          <w:lang w:eastAsia="zh-CN"/>
        </w:rPr>
      </w:pPr>
      <w:r w:rsidRPr="009904E6">
        <w:rPr>
          <w:rFonts w:eastAsiaTheme="minorEastAsia"/>
          <w:lang w:eastAsia="zh-CN"/>
        </w:rPr>
        <w:t xml:space="preserve">RP-193259, New SID: Study on supporting NR from 52.6GHz to 71GHz. Intel, Sitges, Spain, RAN#86, December 9 – 12, 2019 </w:t>
      </w:r>
    </w:p>
    <w:p w:rsidR="00463669" w:rsidRPr="00C00D06" w:rsidRDefault="00C00D06" w:rsidP="007E5989">
      <w:pPr>
        <w:numPr>
          <w:ilvl w:val="0"/>
          <w:numId w:val="2"/>
        </w:numPr>
        <w:rPr>
          <w:rFonts w:eastAsia="MS Mincho"/>
          <w:lang w:eastAsia="ja-JP"/>
        </w:rPr>
      </w:pPr>
      <w:r>
        <w:t>TS 38.306</w:t>
      </w:r>
    </w:p>
    <w:p w:rsidR="00C00D06" w:rsidRDefault="007472C5" w:rsidP="007472C5">
      <w:pPr>
        <w:numPr>
          <w:ilvl w:val="0"/>
          <w:numId w:val="2"/>
        </w:numPr>
        <w:rPr>
          <w:rFonts w:eastAsia="MS Mincho"/>
          <w:lang w:eastAsia="ja-JP"/>
        </w:rPr>
      </w:pPr>
      <w:r>
        <w:rPr>
          <w:rFonts w:eastAsia="MS Mincho"/>
          <w:lang w:eastAsia="ja-JP"/>
        </w:rPr>
        <w:t xml:space="preserve">R2-1807332, </w:t>
      </w:r>
      <w:r w:rsidRPr="007472C5">
        <w:rPr>
          <w:rFonts w:eastAsia="MS Mincho"/>
          <w:lang w:eastAsia="ja-JP"/>
        </w:rPr>
        <w:t>L2 buffer size capability</w:t>
      </w:r>
      <w:r>
        <w:rPr>
          <w:rFonts w:eastAsia="MS Mincho"/>
          <w:lang w:eastAsia="ja-JP"/>
        </w:rPr>
        <w:t>,</w:t>
      </w:r>
      <w:r w:rsidRPr="007472C5">
        <w:rPr>
          <w:rFonts w:eastAsia="MS Mincho"/>
          <w:lang w:eastAsia="ja-JP"/>
        </w:rPr>
        <w:t xml:space="preserve"> Intel Corporation</w:t>
      </w:r>
    </w:p>
    <w:p w:rsidR="007472C5" w:rsidRDefault="007472C5" w:rsidP="007472C5">
      <w:pPr>
        <w:numPr>
          <w:ilvl w:val="0"/>
          <w:numId w:val="2"/>
        </w:numPr>
        <w:rPr>
          <w:rFonts w:eastAsia="MS Mincho"/>
          <w:lang w:eastAsia="ja-JP"/>
        </w:rPr>
      </w:pPr>
      <w:r w:rsidRPr="007472C5">
        <w:rPr>
          <w:rFonts w:eastAsia="MS Mincho"/>
          <w:lang w:eastAsia="ja-JP"/>
        </w:rPr>
        <w:t>R2-1806980</w:t>
      </w:r>
      <w:r>
        <w:rPr>
          <w:rFonts w:eastAsia="MS Mincho"/>
          <w:lang w:eastAsia="ja-JP"/>
        </w:rPr>
        <w:t xml:space="preserve">, </w:t>
      </w:r>
      <w:r w:rsidRPr="007472C5">
        <w:rPr>
          <w:rFonts w:eastAsia="MS Mincho"/>
          <w:lang w:eastAsia="ja-JP"/>
        </w:rPr>
        <w:t>UE L2 buffer size in MR-DC</w:t>
      </w:r>
      <w:r>
        <w:rPr>
          <w:rFonts w:eastAsia="MS Mincho"/>
          <w:lang w:eastAsia="ja-JP"/>
        </w:rPr>
        <w:t>,</w:t>
      </w:r>
      <w:r w:rsidRPr="007472C5">
        <w:rPr>
          <w:rFonts w:eastAsia="MS Mincho"/>
          <w:lang w:eastAsia="ja-JP"/>
        </w:rPr>
        <w:t xml:space="preserve"> Nokia, Nokia Shanghai Bell</w:t>
      </w:r>
    </w:p>
    <w:p w:rsidR="007472C5" w:rsidRDefault="00C23D88" w:rsidP="007472C5">
      <w:pPr>
        <w:numPr>
          <w:ilvl w:val="0"/>
          <w:numId w:val="2"/>
        </w:numPr>
        <w:rPr>
          <w:rFonts w:eastAsia="MS Mincho"/>
          <w:lang w:eastAsia="ja-JP"/>
        </w:rPr>
      </w:pPr>
      <w:r>
        <w:rPr>
          <w:rFonts w:eastAsia="MS Mincho"/>
          <w:lang w:eastAsia="ja-JP"/>
        </w:rPr>
        <w:t xml:space="preserve">R2-1807086, L2 buffer size calculation, </w:t>
      </w:r>
      <w:r w:rsidR="007472C5" w:rsidRPr="007472C5">
        <w:rPr>
          <w:rFonts w:eastAsia="MS Mincho"/>
          <w:lang w:eastAsia="ja-JP"/>
        </w:rPr>
        <w:t>Ericsson</w:t>
      </w:r>
    </w:p>
    <w:p w:rsidR="007472C5" w:rsidRDefault="00C23D88" w:rsidP="00C23D88">
      <w:pPr>
        <w:numPr>
          <w:ilvl w:val="0"/>
          <w:numId w:val="2"/>
        </w:numPr>
        <w:rPr>
          <w:rFonts w:eastAsia="MS Mincho"/>
          <w:lang w:eastAsia="ja-JP"/>
        </w:rPr>
      </w:pPr>
      <w:r>
        <w:rPr>
          <w:rFonts w:eastAsia="MS Mincho"/>
          <w:lang w:eastAsia="ja-JP"/>
        </w:rPr>
        <w:t xml:space="preserve">R2-1807497, </w:t>
      </w:r>
      <w:r w:rsidR="007472C5" w:rsidRPr="007472C5">
        <w:rPr>
          <w:rFonts w:eastAsia="MS Mincho"/>
          <w:lang w:eastAsia="ja-JP"/>
        </w:rPr>
        <w:t>Remaining issues on total L2 buffer size</w:t>
      </w:r>
      <w:r>
        <w:rPr>
          <w:rFonts w:eastAsia="MS Mincho"/>
          <w:lang w:eastAsia="ja-JP"/>
        </w:rPr>
        <w:t xml:space="preserve">, </w:t>
      </w:r>
      <w:r w:rsidRPr="00C23D88">
        <w:rPr>
          <w:rFonts w:eastAsia="MS Mincho"/>
          <w:lang w:eastAsia="ja-JP"/>
        </w:rPr>
        <w:t>NTT DOCOMO INC</w:t>
      </w:r>
    </w:p>
    <w:p w:rsidR="007472C5" w:rsidRDefault="007472C5" w:rsidP="007472C5">
      <w:pPr>
        <w:numPr>
          <w:ilvl w:val="0"/>
          <w:numId w:val="2"/>
        </w:numPr>
        <w:rPr>
          <w:rFonts w:eastAsia="MS Mincho"/>
          <w:lang w:eastAsia="ja-JP"/>
        </w:rPr>
      </w:pPr>
      <w:r w:rsidRPr="007472C5">
        <w:rPr>
          <w:rFonts w:eastAsia="MS Mincho"/>
          <w:lang w:eastAsia="ja-JP"/>
        </w:rPr>
        <w:t>R2-1808263</w:t>
      </w:r>
      <w:r w:rsidR="00C23D88">
        <w:rPr>
          <w:rFonts w:eastAsia="MS Mincho"/>
          <w:lang w:eastAsia="ja-JP"/>
        </w:rPr>
        <w:t>,</w:t>
      </w:r>
      <w:r w:rsidRPr="007472C5">
        <w:rPr>
          <w:rFonts w:eastAsia="MS Mincho"/>
          <w:lang w:eastAsia="ja-JP"/>
        </w:rPr>
        <w:t xml:space="preserve"> Remaining issue o</w:t>
      </w:r>
      <w:r w:rsidR="00C23D88">
        <w:rPr>
          <w:rFonts w:eastAsia="MS Mincho"/>
          <w:lang w:eastAsia="ja-JP"/>
        </w:rPr>
        <w:t xml:space="preserve">n L2 buffer size calculation, </w:t>
      </w:r>
      <w:r w:rsidRPr="007472C5">
        <w:rPr>
          <w:rFonts w:eastAsia="MS Mincho"/>
          <w:lang w:eastAsia="ja-JP"/>
        </w:rPr>
        <w:t>Huawei, HiSilicon</w:t>
      </w:r>
    </w:p>
    <w:p w:rsidR="00C23D88" w:rsidRPr="00BA29F3" w:rsidRDefault="00C23D88" w:rsidP="00C23D88">
      <w:pPr>
        <w:numPr>
          <w:ilvl w:val="0"/>
          <w:numId w:val="2"/>
        </w:numPr>
        <w:rPr>
          <w:rFonts w:eastAsia="MS Mincho"/>
          <w:lang w:eastAsia="ja-JP"/>
        </w:rPr>
      </w:pPr>
      <w:r w:rsidRPr="00C23D88">
        <w:rPr>
          <w:rFonts w:eastAsia="MS Mincho"/>
          <w:lang w:eastAsia="ja-JP"/>
        </w:rPr>
        <w:t>R2-2106081</w:t>
      </w:r>
      <w:r>
        <w:rPr>
          <w:rFonts w:eastAsia="MS Mincho"/>
          <w:lang w:eastAsia="ja-JP"/>
        </w:rPr>
        <w:t xml:space="preserve">, </w:t>
      </w:r>
      <w:r w:rsidRPr="00C23D88">
        <w:rPr>
          <w:rFonts w:eastAsia="MS Mincho"/>
          <w:lang w:eastAsia="ja-JP"/>
        </w:rPr>
        <w:t>RAN2 datapath impact from &gt;52GHz</w:t>
      </w:r>
      <w:r>
        <w:rPr>
          <w:rFonts w:eastAsia="MS Mincho"/>
          <w:lang w:eastAsia="ja-JP"/>
        </w:rPr>
        <w:t>, Apple Inc.</w:t>
      </w:r>
    </w:p>
    <w:p w:rsidR="00BD1585" w:rsidRPr="00C23D88" w:rsidRDefault="00BD1585"/>
    <w:sectPr w:rsidR="00BD1585" w:rsidRPr="00C23D88">
      <w:footerReference w:type="default" r:id="rId8"/>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24FC" w:rsidRDefault="00EB24FC">
      <w:pPr>
        <w:spacing w:after="0"/>
      </w:pPr>
      <w:r>
        <w:separator/>
      </w:r>
    </w:p>
  </w:endnote>
  <w:endnote w:type="continuationSeparator" w:id="0">
    <w:p w:rsidR="00EB24FC" w:rsidRDefault="00EB24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585" w:rsidRDefault="00F64F6B">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24FC" w:rsidRDefault="00EB24FC">
      <w:pPr>
        <w:spacing w:after="0"/>
      </w:pPr>
      <w:r>
        <w:separator/>
      </w:r>
    </w:p>
  </w:footnote>
  <w:footnote w:type="continuationSeparator" w:id="0">
    <w:p w:rsidR="00EB24FC" w:rsidRDefault="00EB24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F4915"/>
    <w:multiLevelType w:val="hybridMultilevel"/>
    <w:tmpl w:val="D770A688"/>
    <w:lvl w:ilvl="0" w:tplc="729ADD80">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6980125"/>
    <w:multiLevelType w:val="hybridMultilevel"/>
    <w:tmpl w:val="433CC59E"/>
    <w:lvl w:ilvl="0" w:tplc="2D2E93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6" w15:restartNumberingAfterBreak="0">
    <w:nsid w:val="7581155B"/>
    <w:multiLevelType w:val="hybridMultilevel"/>
    <w:tmpl w:val="CEAE6B7E"/>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0"/>
  </w:num>
  <w:num w:numId="5">
    <w:abstractNumId w:val="6"/>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101B4"/>
    <w:rsid w:val="00012E4E"/>
    <w:rsid w:val="00032009"/>
    <w:rsid w:val="00050E61"/>
    <w:rsid w:val="0005175D"/>
    <w:rsid w:val="00057721"/>
    <w:rsid w:val="00057793"/>
    <w:rsid w:val="000957CB"/>
    <w:rsid w:val="000B02F9"/>
    <w:rsid w:val="000D131C"/>
    <w:rsid w:val="000E42F9"/>
    <w:rsid w:val="000E4414"/>
    <w:rsid w:val="001404E0"/>
    <w:rsid w:val="001418B3"/>
    <w:rsid w:val="00150F93"/>
    <w:rsid w:val="00155226"/>
    <w:rsid w:val="00175884"/>
    <w:rsid w:val="001768B1"/>
    <w:rsid w:val="00187E87"/>
    <w:rsid w:val="001A06A1"/>
    <w:rsid w:val="001A5CC9"/>
    <w:rsid w:val="001D5742"/>
    <w:rsid w:val="00204F0B"/>
    <w:rsid w:val="00206362"/>
    <w:rsid w:val="0021767A"/>
    <w:rsid w:val="00234FA2"/>
    <w:rsid w:val="00290A23"/>
    <w:rsid w:val="0029738F"/>
    <w:rsid w:val="002A566C"/>
    <w:rsid w:val="002A7ECE"/>
    <w:rsid w:val="002C2BB8"/>
    <w:rsid w:val="002E2FD5"/>
    <w:rsid w:val="002F68D0"/>
    <w:rsid w:val="00302EBC"/>
    <w:rsid w:val="00332440"/>
    <w:rsid w:val="003576B3"/>
    <w:rsid w:val="00365F81"/>
    <w:rsid w:val="003756CA"/>
    <w:rsid w:val="003A6941"/>
    <w:rsid w:val="003A7599"/>
    <w:rsid w:val="003B3377"/>
    <w:rsid w:val="003C2B8D"/>
    <w:rsid w:val="003D470F"/>
    <w:rsid w:val="003D59AD"/>
    <w:rsid w:val="00405FC5"/>
    <w:rsid w:val="00415800"/>
    <w:rsid w:val="00422DFB"/>
    <w:rsid w:val="00423709"/>
    <w:rsid w:val="0042563A"/>
    <w:rsid w:val="00431FF7"/>
    <w:rsid w:val="004448D7"/>
    <w:rsid w:val="00457A46"/>
    <w:rsid w:val="00463669"/>
    <w:rsid w:val="004916E7"/>
    <w:rsid w:val="00492C68"/>
    <w:rsid w:val="004944DA"/>
    <w:rsid w:val="004B00E0"/>
    <w:rsid w:val="004B0E2C"/>
    <w:rsid w:val="004D4E5D"/>
    <w:rsid w:val="004D57D5"/>
    <w:rsid w:val="004E6E94"/>
    <w:rsid w:val="00521A92"/>
    <w:rsid w:val="00556534"/>
    <w:rsid w:val="005566B5"/>
    <w:rsid w:val="00576742"/>
    <w:rsid w:val="005978B6"/>
    <w:rsid w:val="005A2EDB"/>
    <w:rsid w:val="00645469"/>
    <w:rsid w:val="00681862"/>
    <w:rsid w:val="006924C6"/>
    <w:rsid w:val="00697CF7"/>
    <w:rsid w:val="006A26DD"/>
    <w:rsid w:val="006A3FE0"/>
    <w:rsid w:val="006A62AD"/>
    <w:rsid w:val="006B36FF"/>
    <w:rsid w:val="006D31DB"/>
    <w:rsid w:val="006D55DA"/>
    <w:rsid w:val="006E4BEE"/>
    <w:rsid w:val="006E58D8"/>
    <w:rsid w:val="00707E90"/>
    <w:rsid w:val="00712075"/>
    <w:rsid w:val="00717D7E"/>
    <w:rsid w:val="00730369"/>
    <w:rsid w:val="007472C5"/>
    <w:rsid w:val="00781D0A"/>
    <w:rsid w:val="00787621"/>
    <w:rsid w:val="00794875"/>
    <w:rsid w:val="00797032"/>
    <w:rsid w:val="007A687C"/>
    <w:rsid w:val="007D2B0E"/>
    <w:rsid w:val="007D5EC9"/>
    <w:rsid w:val="007D64BD"/>
    <w:rsid w:val="007E5989"/>
    <w:rsid w:val="007F0DA7"/>
    <w:rsid w:val="00800FE5"/>
    <w:rsid w:val="00801F44"/>
    <w:rsid w:val="0081535F"/>
    <w:rsid w:val="00821959"/>
    <w:rsid w:val="00872B73"/>
    <w:rsid w:val="00884498"/>
    <w:rsid w:val="00895EC7"/>
    <w:rsid w:val="008B0C1D"/>
    <w:rsid w:val="008B0DFC"/>
    <w:rsid w:val="008D174B"/>
    <w:rsid w:val="008D4C97"/>
    <w:rsid w:val="008E099B"/>
    <w:rsid w:val="008F6B23"/>
    <w:rsid w:val="00933A6A"/>
    <w:rsid w:val="009737DF"/>
    <w:rsid w:val="00983474"/>
    <w:rsid w:val="009904E6"/>
    <w:rsid w:val="009A025F"/>
    <w:rsid w:val="009A4D1C"/>
    <w:rsid w:val="009A6BE4"/>
    <w:rsid w:val="009C745D"/>
    <w:rsid w:val="009D0CAF"/>
    <w:rsid w:val="009F26A8"/>
    <w:rsid w:val="00A05972"/>
    <w:rsid w:val="00A2663C"/>
    <w:rsid w:val="00A34F78"/>
    <w:rsid w:val="00A44029"/>
    <w:rsid w:val="00A5502F"/>
    <w:rsid w:val="00A672D6"/>
    <w:rsid w:val="00A91CD1"/>
    <w:rsid w:val="00AC01D6"/>
    <w:rsid w:val="00AC7C03"/>
    <w:rsid w:val="00AD0820"/>
    <w:rsid w:val="00AF33DA"/>
    <w:rsid w:val="00AF3D9A"/>
    <w:rsid w:val="00B020A4"/>
    <w:rsid w:val="00B13945"/>
    <w:rsid w:val="00B150CD"/>
    <w:rsid w:val="00B160A4"/>
    <w:rsid w:val="00B165F2"/>
    <w:rsid w:val="00B257F9"/>
    <w:rsid w:val="00B35C47"/>
    <w:rsid w:val="00B4513C"/>
    <w:rsid w:val="00B67215"/>
    <w:rsid w:val="00B71054"/>
    <w:rsid w:val="00B8104F"/>
    <w:rsid w:val="00B941CB"/>
    <w:rsid w:val="00B95259"/>
    <w:rsid w:val="00BB16CF"/>
    <w:rsid w:val="00BB204C"/>
    <w:rsid w:val="00BB32B3"/>
    <w:rsid w:val="00BC11D2"/>
    <w:rsid w:val="00BD1585"/>
    <w:rsid w:val="00C00D06"/>
    <w:rsid w:val="00C10EE4"/>
    <w:rsid w:val="00C23D88"/>
    <w:rsid w:val="00C30A59"/>
    <w:rsid w:val="00C57810"/>
    <w:rsid w:val="00C7045C"/>
    <w:rsid w:val="00C73832"/>
    <w:rsid w:val="00CB04BA"/>
    <w:rsid w:val="00CB04D0"/>
    <w:rsid w:val="00CE13CC"/>
    <w:rsid w:val="00CE15CC"/>
    <w:rsid w:val="00D0519D"/>
    <w:rsid w:val="00D338D0"/>
    <w:rsid w:val="00D34DDB"/>
    <w:rsid w:val="00D83D93"/>
    <w:rsid w:val="00D84F64"/>
    <w:rsid w:val="00D87612"/>
    <w:rsid w:val="00DA0CB3"/>
    <w:rsid w:val="00DA6D64"/>
    <w:rsid w:val="00E076D0"/>
    <w:rsid w:val="00E109CD"/>
    <w:rsid w:val="00E41B55"/>
    <w:rsid w:val="00E532E7"/>
    <w:rsid w:val="00E63756"/>
    <w:rsid w:val="00E644F4"/>
    <w:rsid w:val="00EA32EE"/>
    <w:rsid w:val="00EB24FC"/>
    <w:rsid w:val="00EC2408"/>
    <w:rsid w:val="00F1129A"/>
    <w:rsid w:val="00F22ACC"/>
    <w:rsid w:val="00F37BAA"/>
    <w:rsid w:val="00F64F6B"/>
    <w:rsid w:val="00F82B58"/>
    <w:rsid w:val="00F94A2D"/>
    <w:rsid w:val="00FB109B"/>
    <w:rsid w:val="00FB5FDB"/>
    <w:rsid w:val="00FD212E"/>
    <w:rsid w:val="00FE03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A30462"/>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1368</Words>
  <Characters>7801</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(Taeseop Lee)</cp:lastModifiedBy>
  <cp:revision>5</cp:revision>
  <dcterms:created xsi:type="dcterms:W3CDTF">2021-08-05T02:56:00Z</dcterms:created>
  <dcterms:modified xsi:type="dcterms:W3CDTF">2021-08-05T14:11:00Z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